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B6010" w14:textId="77777777" w:rsidR="007F7FF2" w:rsidRDefault="007F7FF2" w:rsidP="007F7FF2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Toc55917882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八宿</w:t>
      </w:r>
      <w:r>
        <w:rPr>
          <w:rFonts w:ascii="Times New Roman" w:eastAsia="仿宋_GB2312" w:hAnsi="Times New Roman" w:cs="Times New Roman"/>
          <w:sz w:val="32"/>
          <w:szCs w:val="32"/>
        </w:rPr>
        <w:t>县城镇基准地价内涵表</w:t>
      </w:r>
      <w:bookmarkEnd w:id="0"/>
    </w:p>
    <w:p w14:paraId="7D70FFBB" w14:textId="77777777" w:rsidR="007F7FF2" w:rsidRDefault="007F7FF2" w:rsidP="007F7FF2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1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八宿县</w:t>
      </w:r>
      <w:r>
        <w:rPr>
          <w:rFonts w:ascii="Times New Roman" w:eastAsia="仿宋_GB2312" w:hAnsi="Times New Roman" w:cs="Times New Roman"/>
          <w:sz w:val="28"/>
          <w:szCs w:val="28"/>
        </w:rPr>
        <w:t>城区基准地价内涵表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8"/>
        <w:gridCol w:w="1793"/>
        <w:gridCol w:w="1326"/>
        <w:gridCol w:w="1200"/>
        <w:gridCol w:w="1035"/>
        <w:gridCol w:w="1520"/>
      </w:tblGrid>
      <w:tr w:rsidR="007F7FF2" w14:paraId="227828F2" w14:textId="77777777" w:rsidTr="00E54CF9">
        <w:trPr>
          <w:trHeight w:val="326"/>
        </w:trPr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30F926E" w14:textId="77777777" w:rsidR="007F7FF2" w:rsidRDefault="007F7FF2" w:rsidP="00E54CF9">
            <w:pPr>
              <w:widowControl/>
              <w:ind w:firstLineChars="397" w:firstLine="837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内容</w:t>
            </w:r>
          </w:p>
          <w:p w14:paraId="37717C93" w14:textId="77777777" w:rsidR="007F7FF2" w:rsidRDefault="007F7FF2" w:rsidP="00E54CF9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DB90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估价期日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D3B7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平均容积率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FA5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开发程度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5E09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年限</w:t>
            </w:r>
          </w:p>
          <w:p w14:paraId="3E0A452E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（年）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BB3F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使用权类型</w:t>
            </w:r>
          </w:p>
        </w:tc>
      </w:tr>
      <w:tr w:rsidR="007F7FF2" w14:paraId="4786D842" w14:textId="77777777" w:rsidTr="00E54CF9">
        <w:trPr>
          <w:trHeight w:val="326"/>
        </w:trPr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833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A67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7EE3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B2C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D0D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90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F7FF2" w14:paraId="374D0ADC" w14:textId="77777777" w:rsidTr="00E54CF9">
        <w:trPr>
          <w:trHeight w:val="30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3299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商服用地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CA29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51AC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17F6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2877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0684" w14:textId="77777777" w:rsidR="007F7FF2" w:rsidRDefault="007F7FF2" w:rsidP="00E54C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国有出让土地</w:t>
            </w:r>
          </w:p>
          <w:p w14:paraId="4315D30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使用权</w:t>
            </w:r>
          </w:p>
        </w:tc>
      </w:tr>
      <w:tr w:rsidR="007F7FF2" w14:paraId="6209AB3D" w14:textId="77777777" w:rsidTr="00E54CF9">
        <w:trPr>
          <w:trHeight w:val="30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5B90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5B4A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CD4C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A4EA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89B6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E9C1" w14:textId="77777777" w:rsidR="007F7FF2" w:rsidRDefault="007F7FF2" w:rsidP="00E54C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国有出让土地</w:t>
            </w:r>
          </w:p>
          <w:p w14:paraId="7043546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使用权</w:t>
            </w:r>
          </w:p>
        </w:tc>
      </w:tr>
      <w:tr w:rsidR="007F7FF2" w14:paraId="4BA6AFB7" w14:textId="77777777" w:rsidTr="00E54CF9">
        <w:trPr>
          <w:trHeight w:val="30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2970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853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FBB9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CE42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通一平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A2F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3079" w14:textId="77777777" w:rsidR="007F7FF2" w:rsidRDefault="007F7FF2" w:rsidP="00E54C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国有出让土地</w:t>
            </w:r>
          </w:p>
          <w:p w14:paraId="7B5D76E2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使用权</w:t>
            </w:r>
          </w:p>
        </w:tc>
      </w:tr>
      <w:tr w:rsidR="007F7FF2" w14:paraId="6EA0B7E2" w14:textId="77777777" w:rsidTr="00E54CF9">
        <w:trPr>
          <w:trHeight w:val="30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E3CF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一类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用地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5E5A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A0F3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66AA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602D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5EB5" w14:textId="77777777" w:rsidR="007F7FF2" w:rsidRDefault="007F7FF2" w:rsidP="00E54C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国有出让土地</w:t>
            </w:r>
          </w:p>
          <w:p w14:paraId="63D1471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使用权</w:t>
            </w:r>
          </w:p>
        </w:tc>
      </w:tr>
      <w:tr w:rsidR="007F7FF2" w14:paraId="04703B49" w14:textId="77777777" w:rsidTr="00E54CF9">
        <w:trPr>
          <w:trHeight w:val="30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4F57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二类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用地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885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FD66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1316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五通一平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1586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8A0D" w14:textId="77777777" w:rsidR="007F7FF2" w:rsidRDefault="007F7FF2" w:rsidP="00E54C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国有出让土地</w:t>
            </w:r>
          </w:p>
          <w:p w14:paraId="4E17DC6E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使用权</w:t>
            </w:r>
          </w:p>
        </w:tc>
      </w:tr>
    </w:tbl>
    <w:p w14:paraId="609F1265" w14:textId="77777777" w:rsidR="007F7FF2" w:rsidRDefault="007F7FF2" w:rsidP="007F7FF2">
      <w:pPr>
        <w:ind w:firstLine="420"/>
        <w:rPr>
          <w:rFonts w:ascii="Times New Roman" w:eastAsia="仿宋_GB2312" w:hAnsi="Times New Roman" w:cs="Times New Roman"/>
          <w:color w:val="000000"/>
          <w:kern w:val="0"/>
          <w:szCs w:val="21"/>
        </w:rPr>
      </w:pP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注：</w:t>
      </w:r>
      <w:r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“五通一平”指红线外通路、通电、通上水、通下水、通讯及红线内场地平整；“四通一平”指红线外通路、通电、通上水、通讯及红线内场地平整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。</w:t>
      </w:r>
    </w:p>
    <w:p w14:paraId="51919358" w14:textId="77777777" w:rsidR="007F7FF2" w:rsidRDefault="007F7FF2" w:rsidP="007F7FF2">
      <w:pPr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</w:p>
    <w:p w14:paraId="58CE6AF6" w14:textId="77777777" w:rsidR="007F7FF2" w:rsidRDefault="007F7FF2" w:rsidP="007F7FF2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2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八宿</w:t>
      </w:r>
      <w:r>
        <w:rPr>
          <w:rFonts w:ascii="Times New Roman" w:eastAsia="仿宋_GB2312" w:hAnsi="Times New Roman" w:cs="Times New Roman"/>
          <w:sz w:val="28"/>
          <w:szCs w:val="28"/>
        </w:rPr>
        <w:t>县乡镇基准地价内涵表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779"/>
        <w:gridCol w:w="1355"/>
        <w:gridCol w:w="1200"/>
        <w:gridCol w:w="1016"/>
        <w:gridCol w:w="1522"/>
      </w:tblGrid>
      <w:tr w:rsidR="007F7FF2" w14:paraId="0EB540F3" w14:textId="77777777" w:rsidTr="00E54CF9">
        <w:trPr>
          <w:trHeight w:val="326"/>
        </w:trPr>
        <w:tc>
          <w:tcPr>
            <w:tcW w:w="967" w:type="pct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1EA50F6" w14:textId="77777777" w:rsidR="007F7FF2" w:rsidRDefault="007F7FF2" w:rsidP="00E54CF9">
            <w:pPr>
              <w:widowControl/>
              <w:ind w:firstLineChars="397" w:firstLine="837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内容</w:t>
            </w:r>
          </w:p>
          <w:p w14:paraId="1530AEEF" w14:textId="77777777" w:rsidR="007F7FF2" w:rsidRDefault="007F7FF2" w:rsidP="00E54CF9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043" w:type="pct"/>
            <w:vMerge w:val="restart"/>
            <w:shd w:val="clear" w:color="auto" w:fill="auto"/>
            <w:noWrap/>
            <w:vAlign w:val="center"/>
          </w:tcPr>
          <w:p w14:paraId="07B3B7D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估价期日</w:t>
            </w:r>
          </w:p>
        </w:tc>
        <w:tc>
          <w:tcPr>
            <w:tcW w:w="795" w:type="pct"/>
            <w:vMerge w:val="restart"/>
            <w:shd w:val="clear" w:color="auto" w:fill="auto"/>
            <w:noWrap/>
            <w:vAlign w:val="center"/>
          </w:tcPr>
          <w:p w14:paraId="14A028E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平均容积率</w:t>
            </w:r>
          </w:p>
        </w:tc>
        <w:tc>
          <w:tcPr>
            <w:tcW w:w="704" w:type="pct"/>
            <w:vMerge w:val="restart"/>
            <w:shd w:val="clear" w:color="auto" w:fill="auto"/>
            <w:noWrap/>
            <w:vAlign w:val="center"/>
          </w:tcPr>
          <w:p w14:paraId="5F4E7E3C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开发程度</w:t>
            </w:r>
          </w:p>
        </w:tc>
        <w:tc>
          <w:tcPr>
            <w:tcW w:w="596" w:type="pct"/>
            <w:vMerge w:val="restart"/>
            <w:shd w:val="clear" w:color="auto" w:fill="auto"/>
            <w:noWrap/>
            <w:vAlign w:val="center"/>
          </w:tcPr>
          <w:p w14:paraId="614DACD8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年限</w:t>
            </w:r>
          </w:p>
          <w:p w14:paraId="7BECCDA1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（年）</w:t>
            </w:r>
          </w:p>
        </w:tc>
        <w:tc>
          <w:tcPr>
            <w:tcW w:w="892" w:type="pct"/>
            <w:vMerge w:val="restart"/>
            <w:shd w:val="clear" w:color="auto" w:fill="auto"/>
            <w:noWrap/>
            <w:vAlign w:val="center"/>
          </w:tcPr>
          <w:p w14:paraId="4699A0A9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使用权类型</w:t>
            </w:r>
          </w:p>
        </w:tc>
      </w:tr>
      <w:tr w:rsidR="007F7FF2" w14:paraId="259A4004" w14:textId="77777777" w:rsidTr="00E54CF9">
        <w:trPr>
          <w:trHeight w:val="326"/>
        </w:trPr>
        <w:tc>
          <w:tcPr>
            <w:tcW w:w="967" w:type="pct"/>
            <w:vMerge/>
            <w:vAlign w:val="center"/>
          </w:tcPr>
          <w:p w14:paraId="5A895DAD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pct"/>
            <w:vMerge/>
            <w:vAlign w:val="center"/>
          </w:tcPr>
          <w:p w14:paraId="62DBA6EA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pct"/>
            <w:vMerge/>
            <w:vAlign w:val="center"/>
          </w:tcPr>
          <w:p w14:paraId="1F9F3C8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vMerge/>
            <w:vAlign w:val="center"/>
          </w:tcPr>
          <w:p w14:paraId="3AE1882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7931A8E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14:paraId="012939C7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F7FF2" w14:paraId="78E8E81B" w14:textId="77777777" w:rsidTr="00E54CF9">
        <w:trPr>
          <w:trHeight w:val="300"/>
        </w:trPr>
        <w:tc>
          <w:tcPr>
            <w:tcW w:w="967" w:type="pct"/>
            <w:shd w:val="clear" w:color="auto" w:fill="auto"/>
            <w:noWrap/>
            <w:vAlign w:val="center"/>
          </w:tcPr>
          <w:p w14:paraId="2996A030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商服用地</w:t>
            </w:r>
          </w:p>
        </w:tc>
        <w:tc>
          <w:tcPr>
            <w:tcW w:w="1043" w:type="pct"/>
            <w:shd w:val="clear" w:color="auto" w:fill="auto"/>
            <w:noWrap/>
            <w:vAlign w:val="center"/>
          </w:tcPr>
          <w:p w14:paraId="128C2267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 w14:paraId="251073C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0336EE9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通一平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6D6B6BF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14:paraId="4D198370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国有出让土地</w:t>
            </w:r>
          </w:p>
          <w:p w14:paraId="66D4485C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使用权</w:t>
            </w:r>
          </w:p>
        </w:tc>
      </w:tr>
      <w:tr w:rsidR="007F7FF2" w14:paraId="574A289E" w14:textId="77777777" w:rsidTr="00E54CF9">
        <w:trPr>
          <w:trHeight w:val="300"/>
        </w:trPr>
        <w:tc>
          <w:tcPr>
            <w:tcW w:w="967" w:type="pct"/>
            <w:shd w:val="clear" w:color="auto" w:fill="auto"/>
            <w:noWrap/>
            <w:vAlign w:val="center"/>
          </w:tcPr>
          <w:p w14:paraId="1A1D4939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住宅用地</w:t>
            </w:r>
          </w:p>
        </w:tc>
        <w:tc>
          <w:tcPr>
            <w:tcW w:w="1043" w:type="pct"/>
            <w:shd w:val="clear" w:color="auto" w:fill="auto"/>
            <w:noWrap/>
            <w:vAlign w:val="center"/>
          </w:tcPr>
          <w:p w14:paraId="708EDB7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 w14:paraId="338609D8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38348480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通一平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51CC04F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14:paraId="1AE6F868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国有出让土地</w:t>
            </w:r>
          </w:p>
          <w:p w14:paraId="29D4799C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使用权</w:t>
            </w:r>
          </w:p>
        </w:tc>
      </w:tr>
      <w:tr w:rsidR="007F7FF2" w14:paraId="0BF1986A" w14:textId="77777777" w:rsidTr="00E54CF9">
        <w:trPr>
          <w:trHeight w:val="300"/>
        </w:trPr>
        <w:tc>
          <w:tcPr>
            <w:tcW w:w="967" w:type="pct"/>
            <w:shd w:val="clear" w:color="auto" w:fill="auto"/>
            <w:noWrap/>
            <w:vAlign w:val="center"/>
          </w:tcPr>
          <w:p w14:paraId="53051229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1043" w:type="pct"/>
            <w:shd w:val="clear" w:color="auto" w:fill="auto"/>
            <w:noWrap/>
            <w:vAlign w:val="center"/>
          </w:tcPr>
          <w:p w14:paraId="049683C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 w14:paraId="1D4AAE82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551567B3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三通一平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313819E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14:paraId="50460DD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国有出让土地</w:t>
            </w:r>
          </w:p>
          <w:p w14:paraId="2A8D5B3A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使用权</w:t>
            </w:r>
          </w:p>
        </w:tc>
      </w:tr>
      <w:tr w:rsidR="007F7FF2" w14:paraId="1C9B13E0" w14:textId="77777777" w:rsidTr="00E54CF9">
        <w:trPr>
          <w:trHeight w:val="300"/>
        </w:trPr>
        <w:tc>
          <w:tcPr>
            <w:tcW w:w="967" w:type="pct"/>
            <w:shd w:val="clear" w:color="auto" w:fill="auto"/>
            <w:noWrap/>
            <w:vAlign w:val="center"/>
          </w:tcPr>
          <w:p w14:paraId="4E70D3E7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一类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用地</w:t>
            </w:r>
          </w:p>
        </w:tc>
        <w:tc>
          <w:tcPr>
            <w:tcW w:w="1043" w:type="pct"/>
            <w:shd w:val="clear" w:color="auto" w:fill="auto"/>
            <w:noWrap/>
            <w:vAlign w:val="center"/>
          </w:tcPr>
          <w:p w14:paraId="597E2400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 w14:paraId="57380118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1A8EE18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三通一平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766F5394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14:paraId="27E65CEA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国有出让土地</w:t>
            </w:r>
          </w:p>
          <w:p w14:paraId="4B873222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使用权</w:t>
            </w:r>
          </w:p>
        </w:tc>
      </w:tr>
      <w:tr w:rsidR="007F7FF2" w14:paraId="7DC5EAEB" w14:textId="77777777" w:rsidTr="00E54CF9">
        <w:trPr>
          <w:trHeight w:val="300"/>
        </w:trPr>
        <w:tc>
          <w:tcPr>
            <w:tcW w:w="967" w:type="pct"/>
            <w:shd w:val="clear" w:color="auto" w:fill="auto"/>
            <w:noWrap/>
            <w:vAlign w:val="center"/>
          </w:tcPr>
          <w:p w14:paraId="045643D5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二类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公共服务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用地</w:t>
            </w:r>
          </w:p>
        </w:tc>
        <w:tc>
          <w:tcPr>
            <w:tcW w:w="1043" w:type="pct"/>
            <w:shd w:val="clear" w:color="auto" w:fill="auto"/>
            <w:noWrap/>
            <w:vAlign w:val="center"/>
          </w:tcPr>
          <w:p w14:paraId="7C74F27B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 w14:paraId="2D874A0D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3A30A7D2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三通一平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77A2E79F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14:paraId="3F9CB1C7" w14:textId="77777777" w:rsidR="007F7FF2" w:rsidRDefault="007F7FF2" w:rsidP="00E54C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国有出让土地</w:t>
            </w:r>
          </w:p>
          <w:p w14:paraId="795CF23C" w14:textId="77777777" w:rsidR="007F7FF2" w:rsidRDefault="007F7FF2" w:rsidP="00E54C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使用权</w:t>
            </w:r>
          </w:p>
        </w:tc>
      </w:tr>
    </w:tbl>
    <w:p w14:paraId="2CD234C8" w14:textId="77777777" w:rsidR="007F7FF2" w:rsidRDefault="007F7FF2" w:rsidP="007F7FF2">
      <w:pPr>
        <w:ind w:firstLine="420"/>
        <w:rPr>
          <w:rFonts w:ascii="Times New Roman" w:eastAsia="仿宋_GB2312" w:hAnsi="Times New Roman" w:cs="Times New Roman"/>
          <w:color w:val="000000"/>
          <w:kern w:val="0"/>
          <w:szCs w:val="21"/>
        </w:rPr>
      </w:pP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注：</w:t>
      </w:r>
      <w:r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“四通一平”指红线外通路、通电、通上水、通讯及红线内场地平整；“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三通一平</w:t>
      </w:r>
      <w:r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指红线外通路、通电、通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上水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及红线内场地平整。</w:t>
      </w:r>
    </w:p>
    <w:p w14:paraId="6CA61F3A" w14:textId="6C15ED5F" w:rsidR="0098001C" w:rsidRPr="007F7FF2" w:rsidRDefault="0098001C" w:rsidP="007F7FF2">
      <w:pPr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</w:pPr>
    </w:p>
    <w:sectPr w:rsidR="0098001C" w:rsidRPr="007F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321B" w14:textId="77777777" w:rsidR="005461E7" w:rsidRDefault="005461E7" w:rsidP="007F7FF2">
      <w:pPr>
        <w:rPr>
          <w:rFonts w:hint="eastAsia"/>
        </w:rPr>
      </w:pPr>
      <w:r>
        <w:separator/>
      </w:r>
    </w:p>
  </w:endnote>
  <w:endnote w:type="continuationSeparator" w:id="0">
    <w:p w14:paraId="473BECE2" w14:textId="77777777" w:rsidR="005461E7" w:rsidRDefault="005461E7" w:rsidP="007F7F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FA1D" w14:textId="77777777" w:rsidR="005461E7" w:rsidRDefault="005461E7" w:rsidP="007F7FF2">
      <w:pPr>
        <w:rPr>
          <w:rFonts w:hint="eastAsia"/>
        </w:rPr>
      </w:pPr>
      <w:r>
        <w:separator/>
      </w:r>
    </w:p>
  </w:footnote>
  <w:footnote w:type="continuationSeparator" w:id="0">
    <w:p w14:paraId="4C82E6AE" w14:textId="77777777" w:rsidR="005461E7" w:rsidRDefault="005461E7" w:rsidP="007F7F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D95"/>
    <w:rsid w:val="00083D95"/>
    <w:rsid w:val="001270F6"/>
    <w:rsid w:val="005461E7"/>
    <w:rsid w:val="00767878"/>
    <w:rsid w:val="007F7FF2"/>
    <w:rsid w:val="00941F22"/>
    <w:rsid w:val="0098001C"/>
    <w:rsid w:val="00B73897"/>
    <w:rsid w:val="00C9429B"/>
    <w:rsid w:val="00C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AF28"/>
  <w15:chartTrackingRefBased/>
  <w15:docId w15:val="{0C2767A1-6C37-4A35-8187-E0A4CF9F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08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3D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3D9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7F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7FF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7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GaoFeng Rao</dc:creator>
  <cp:keywords/>
  <dc:description/>
  <cp:lastModifiedBy>GaoFeng Rao</cp:lastModifiedBy>
  <cp:revision>2</cp:revision>
  <dcterms:created xsi:type="dcterms:W3CDTF">2024-12-16T03:30:00Z</dcterms:created>
  <dcterms:modified xsi:type="dcterms:W3CDTF">2024-12-16T03:31:00Z</dcterms:modified>
</cp:coreProperties>
</file>