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昌都市级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“双创”载体202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年度运营管理绩效考核结果的公示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各有关单位：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《关于进一步做好高校毕业生就业创业工作的意见》（昌党发</w:t>
      </w:r>
      <w:r>
        <w:rPr>
          <w:rFonts w:hint="eastAsia" w:ascii="仿宋_GB2312" w:hAnsi="仿宋_GB2312" w:eastAsia="仿宋_GB2312" w:cs="仿宋_GB2312"/>
          <w:sz w:val="32"/>
        </w:rPr>
        <w:t>〔2017〕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昌都市</w:t>
      </w:r>
      <w:r>
        <w:rPr>
          <w:rFonts w:hint="eastAsia" w:ascii="仿宋_GB2312" w:hAnsi="仿宋_GB2312" w:eastAsia="仿宋_GB2312" w:cs="仿宋_GB2312"/>
          <w:sz w:val="32"/>
        </w:rPr>
        <w:t>众创空间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认定管理办法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（昌科发</w:t>
      </w:r>
      <w:r>
        <w:rPr>
          <w:rFonts w:hint="eastAsia" w:ascii="仿宋_GB2312" w:hAnsi="仿宋_GB2312" w:eastAsia="仿宋_GB2312" w:cs="仿宋_GB2312"/>
          <w:sz w:val="32"/>
        </w:rPr>
        <w:t>〔201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）要求，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月12日至18日，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昌都市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推进大众创业万众创新工作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（市科技局）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发改委、教育局、经信局、财政局、人社局、团市委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6家“双创”成员单位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众创空间进行了202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年度运营管理绩效考核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载体自查、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形式审查、专家评审、现场评估、会议审核等程序的综合认定，4家市级“双创”载体考核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芒康县藏东康巴农业众创空间    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渝昌教育科技产业园            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洛隆县特色产业战略孵化中心    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八宿县怒江蓝创客中心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现将考核结果予以公示,公示时间为2024年11月25日至12月6日，公示期10个工作日。欢迎社会各界参与监督,如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有异议,请与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昌都市科技局科技专项与成果促进科、科技创业服务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联系人: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眭玉梅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17708953520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赵耀鹏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18008999216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真:089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4821034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电子邮件: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"mailto:xzkczx@163.com"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nmyz999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@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sina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.com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昌都市推进大众创业万众创新工作领导小组办公室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昌都市科学技术局（代）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2024年11月25日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D7FE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2024-11-25T13:40:14Z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