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2EE" w:rsidRPr="002742EE" w:rsidRDefault="001D543B" w:rsidP="002742EE">
      <w:pPr>
        <w:jc w:val="center"/>
        <w:rPr>
          <w:rFonts w:ascii="黑体" w:eastAsia="黑体" w:hAnsi="黑体" w:cs="黑体"/>
          <w:sz w:val="32"/>
          <w:szCs w:val="32"/>
        </w:rPr>
      </w:pPr>
      <w:r>
        <w:rPr>
          <w:rFonts w:ascii="黑体" w:eastAsia="黑体" w:hAnsi="黑体" w:cs="黑体" w:hint="eastAsia"/>
          <w:sz w:val="32"/>
          <w:szCs w:val="32"/>
        </w:rPr>
        <w:t>昌都市</w:t>
      </w:r>
      <w:r w:rsidR="00A6747F">
        <w:rPr>
          <w:rFonts w:ascii="黑体" w:eastAsia="黑体" w:hAnsi="黑体" w:cs="黑体" w:hint="eastAsia"/>
          <w:sz w:val="32"/>
          <w:szCs w:val="32"/>
        </w:rPr>
        <w:t>儿童</w:t>
      </w:r>
      <w:r w:rsidR="006956E9">
        <w:rPr>
          <w:rFonts w:ascii="黑体" w:eastAsia="黑体" w:hAnsi="黑体" w:cs="黑体" w:hint="eastAsia"/>
          <w:sz w:val="32"/>
          <w:szCs w:val="32"/>
        </w:rPr>
        <w:t>服装</w:t>
      </w:r>
      <w:r w:rsidR="002742EE" w:rsidRPr="002742EE">
        <w:rPr>
          <w:rFonts w:ascii="黑体" w:eastAsia="黑体" w:hAnsi="黑体" w:cs="黑体" w:hint="eastAsia"/>
          <w:sz w:val="32"/>
          <w:szCs w:val="32"/>
        </w:rPr>
        <w:t>产品质量监督抽查实施细则</w:t>
      </w:r>
    </w:p>
    <w:p w:rsidR="002742EE" w:rsidRPr="00035AEE" w:rsidRDefault="002742EE" w:rsidP="002742EE">
      <w:pPr>
        <w:spacing w:beforeLines="100" w:before="312" w:afterLines="100" w:after="312"/>
        <w:rPr>
          <w:rFonts w:ascii="黑体" w:eastAsia="黑体" w:hAnsi="黑体" w:cs="黑体"/>
        </w:rPr>
      </w:pPr>
      <w:r w:rsidRPr="00035AEE">
        <w:rPr>
          <w:rFonts w:ascii="黑体" w:eastAsia="黑体" w:hAnsi="黑体" w:cs="黑体" w:hint="eastAsia"/>
        </w:rPr>
        <w:t>1</w:t>
      </w:r>
      <w:r w:rsidRPr="00035AEE">
        <w:rPr>
          <w:rFonts w:ascii="Calibri" w:eastAsia="黑体" w:hAnsi="Calibri" w:cs="Calibri"/>
        </w:rPr>
        <w:t> </w:t>
      </w:r>
      <w:r w:rsidRPr="00035AEE">
        <w:rPr>
          <w:rFonts w:ascii="黑体" w:eastAsia="黑体" w:hAnsi="黑体" w:cs="黑体" w:hint="eastAsia"/>
        </w:rPr>
        <w:t>抽样方法</w:t>
      </w:r>
    </w:p>
    <w:p w:rsidR="002742EE" w:rsidRDefault="002742EE" w:rsidP="00035AEE">
      <w:pPr>
        <w:pStyle w:val="a5"/>
      </w:pPr>
      <w:r w:rsidRPr="002742EE">
        <w:rPr>
          <w:rFonts w:hint="eastAsia"/>
        </w:rPr>
        <w:t>以随机抽样的方式在被抽样生产者的待销产品中抽取。</w:t>
      </w:r>
    </w:p>
    <w:p w:rsidR="001D543B" w:rsidRPr="002742EE" w:rsidRDefault="001D543B" w:rsidP="00035AEE">
      <w:pPr>
        <w:pStyle w:val="a5"/>
      </w:pPr>
      <w:r w:rsidRPr="001D543B">
        <w:rPr>
          <w:rFonts w:hint="eastAsia"/>
        </w:rPr>
        <w:t>随机数一般可使用随机数表、骰子或扑克牌等方法产生。</w:t>
      </w:r>
    </w:p>
    <w:p w:rsidR="00A6747F" w:rsidRDefault="001D543B" w:rsidP="00A6747F">
      <w:pPr>
        <w:pStyle w:val="a5"/>
      </w:pPr>
      <w:r w:rsidRPr="001D543B">
        <w:rPr>
          <w:rFonts w:hint="eastAsia"/>
        </w:rPr>
        <w:t>每批次产品抽取样品</w:t>
      </w:r>
      <w:r w:rsidR="006956E9">
        <w:t>2件</w:t>
      </w:r>
      <w:r w:rsidR="00A6747F">
        <w:rPr>
          <w:rFonts w:hint="eastAsia"/>
        </w:rPr>
        <w:t>（条、套）</w:t>
      </w:r>
      <w:r w:rsidRPr="001D543B">
        <w:rPr>
          <w:rFonts w:hint="eastAsia"/>
        </w:rPr>
        <w:t>，其中</w:t>
      </w:r>
      <w:r>
        <w:t>1</w:t>
      </w:r>
      <w:r w:rsidR="006956E9">
        <w:rPr>
          <w:rFonts w:hint="eastAsia"/>
        </w:rPr>
        <w:t>件</w:t>
      </w:r>
      <w:r w:rsidR="00A6747F">
        <w:rPr>
          <w:rFonts w:hint="eastAsia"/>
        </w:rPr>
        <w:t>（条、套）</w:t>
      </w:r>
      <w:r w:rsidRPr="001D543B">
        <w:rPr>
          <w:rFonts w:hint="eastAsia"/>
        </w:rPr>
        <w:t>作为检验样品，</w:t>
      </w:r>
      <w:r>
        <w:t>1</w:t>
      </w:r>
      <w:r w:rsidR="006956E9">
        <w:rPr>
          <w:rFonts w:hint="eastAsia"/>
        </w:rPr>
        <w:t>件</w:t>
      </w:r>
      <w:r w:rsidR="00A6747F">
        <w:rPr>
          <w:rFonts w:hint="eastAsia"/>
        </w:rPr>
        <w:t>（条、套）</w:t>
      </w:r>
      <w:r w:rsidRPr="001D543B">
        <w:rPr>
          <w:rFonts w:hint="eastAsia"/>
        </w:rPr>
        <w:t>作为备用样品，备样封存于受检单位。</w:t>
      </w:r>
      <w:r w:rsidR="00A6747F">
        <w:t>如样品过小，可适当增加抽样数量，但不得超过检验、复检的合理需要。</w:t>
      </w:r>
    </w:p>
    <w:p w:rsidR="002742EE" w:rsidRPr="001D543B" w:rsidRDefault="002742EE" w:rsidP="001D543B">
      <w:pPr>
        <w:tabs>
          <w:tab w:val="left" w:pos="0"/>
        </w:tabs>
        <w:spacing w:beforeLines="100" w:before="312" w:afterLines="100" w:after="312"/>
        <w:outlineLvl w:val="0"/>
        <w:rPr>
          <w:rFonts w:ascii="宋体" w:eastAsia="宋体" w:hAnsi="宋体" w:cs="宋体"/>
          <w:color w:val="333333"/>
          <w:kern w:val="0"/>
          <w:sz w:val="24"/>
          <w:szCs w:val="24"/>
        </w:rPr>
      </w:pPr>
      <w:r w:rsidRPr="002742EE">
        <w:rPr>
          <w:rFonts w:ascii="黑体" w:eastAsia="黑体" w:hAnsi="黑体" w:cs="黑体" w:hint="eastAsia"/>
          <w:szCs w:val="24"/>
        </w:rPr>
        <w:t>2</w:t>
      </w:r>
      <w:r w:rsidRPr="002742EE">
        <w:rPr>
          <w:rFonts w:ascii="宋体" w:eastAsia="宋体" w:hAnsi="宋体" w:cs="宋体" w:hint="eastAsia"/>
          <w:szCs w:val="24"/>
        </w:rPr>
        <w:t> </w:t>
      </w:r>
      <w:r w:rsidRPr="002742EE">
        <w:rPr>
          <w:rFonts w:ascii="黑体" w:eastAsia="黑体" w:hAnsi="黑体" w:cs="黑体" w:hint="eastAsia"/>
          <w:szCs w:val="24"/>
        </w:rPr>
        <w:t>检验依据</w:t>
      </w:r>
    </w:p>
    <w:p w:rsidR="002742EE" w:rsidRPr="002742EE" w:rsidRDefault="002742EE" w:rsidP="002742EE">
      <w:pPr>
        <w:widowControl/>
        <w:shd w:val="clear" w:color="auto" w:fill="FFFFFF"/>
        <w:spacing w:line="480" w:lineRule="atLeast"/>
        <w:jc w:val="center"/>
        <w:rPr>
          <w:rFonts w:ascii="黑体" w:eastAsia="黑体" w:hAnsi="黑体" w:cs="黑体"/>
          <w:szCs w:val="24"/>
        </w:rPr>
      </w:pPr>
      <w:r w:rsidRPr="002742EE">
        <w:rPr>
          <w:rFonts w:ascii="宋体" w:eastAsia="宋体" w:hAnsi="宋体" w:cs="宋体" w:hint="eastAsia"/>
          <w:color w:val="333333"/>
          <w:kern w:val="0"/>
          <w:sz w:val="24"/>
          <w:szCs w:val="24"/>
        </w:rPr>
        <w:t xml:space="preserve">　　</w:t>
      </w:r>
      <w:r w:rsidRPr="002742EE">
        <w:rPr>
          <w:rFonts w:ascii="黑体" w:eastAsia="黑体" w:hAnsi="黑体" w:cs="黑体" w:hint="eastAsia"/>
          <w:szCs w:val="24"/>
        </w:rPr>
        <w:t>表</w:t>
      </w:r>
      <w:r w:rsidR="001D543B">
        <w:rPr>
          <w:rFonts w:ascii="黑体" w:eastAsia="黑体" w:hAnsi="黑体" w:cs="黑体"/>
          <w:szCs w:val="24"/>
        </w:rPr>
        <w:t>1</w:t>
      </w:r>
      <w:r w:rsidRPr="002742EE">
        <w:rPr>
          <w:rFonts w:ascii="宋体" w:eastAsia="宋体" w:hAnsi="宋体" w:cs="宋体" w:hint="eastAsia"/>
          <w:szCs w:val="24"/>
        </w:rPr>
        <w:t> </w:t>
      </w:r>
      <w:r w:rsidR="006956E9">
        <w:rPr>
          <w:rFonts w:ascii="黑体" w:eastAsia="黑体" w:hAnsi="黑体" w:cs="黑体" w:hint="eastAsia"/>
          <w:szCs w:val="24"/>
        </w:rPr>
        <w:t>成人服装</w:t>
      </w:r>
      <w:r w:rsidRPr="002742EE">
        <w:rPr>
          <w:rFonts w:ascii="黑体" w:eastAsia="黑体" w:hAnsi="黑体" w:cs="黑体" w:hint="eastAsia"/>
          <w:szCs w:val="24"/>
        </w:rPr>
        <w:t>产品检验项目</w:t>
      </w:r>
    </w:p>
    <w:tbl>
      <w:tblPr>
        <w:tblW w:w="8585" w:type="dxa"/>
        <w:jc w:val="center"/>
        <w:tblBorders>
          <w:top w:val="outset" w:sz="6" w:space="0" w:color="000000"/>
          <w:left w:val="outset" w:sz="6" w:space="0" w:color="000000"/>
          <w:bottom w:val="outset" w:sz="6" w:space="0" w:color="000000"/>
          <w:right w:val="outset" w:sz="6" w:space="0" w:color="000000"/>
        </w:tblBorders>
        <w:tblLayout w:type="fixed"/>
        <w:tblCellMar>
          <w:left w:w="0" w:type="dxa"/>
          <w:right w:w="0" w:type="dxa"/>
        </w:tblCellMar>
        <w:tblLook w:val="0000" w:firstRow="0" w:lastRow="0" w:firstColumn="0" w:lastColumn="0" w:noHBand="0" w:noVBand="0"/>
      </w:tblPr>
      <w:tblGrid>
        <w:gridCol w:w="1356"/>
        <w:gridCol w:w="2690"/>
        <w:gridCol w:w="4539"/>
      </w:tblGrid>
      <w:tr w:rsidR="002742EE" w:rsidRPr="002742EE" w:rsidTr="001D543B">
        <w:trPr>
          <w:trHeight w:val="465"/>
          <w:jc w:val="center"/>
        </w:trPr>
        <w:tc>
          <w:tcPr>
            <w:tcW w:w="1356" w:type="dxa"/>
            <w:tcBorders>
              <w:top w:val="outset" w:sz="6" w:space="0" w:color="auto"/>
              <w:left w:val="outset" w:sz="6" w:space="0" w:color="auto"/>
              <w:bottom w:val="outset" w:sz="6" w:space="0" w:color="auto"/>
              <w:right w:val="outset" w:sz="6" w:space="0" w:color="auto"/>
            </w:tcBorders>
            <w:vAlign w:val="center"/>
          </w:tcPr>
          <w:p w:rsidR="002742EE" w:rsidRPr="00035AEE" w:rsidRDefault="002742EE" w:rsidP="002742EE">
            <w:pPr>
              <w:jc w:val="center"/>
              <w:rPr>
                <w:rFonts w:ascii="黑体" w:eastAsia="黑体" w:hAnsi="黑体" w:cs="宋体"/>
                <w:szCs w:val="21"/>
              </w:rPr>
            </w:pPr>
            <w:r w:rsidRPr="00035AEE">
              <w:rPr>
                <w:rFonts w:ascii="黑体" w:eastAsia="黑体" w:hAnsi="黑体" w:cs="宋体" w:hint="eastAsia"/>
                <w:szCs w:val="21"/>
              </w:rPr>
              <w:t>序号</w:t>
            </w:r>
          </w:p>
        </w:tc>
        <w:tc>
          <w:tcPr>
            <w:tcW w:w="2690" w:type="dxa"/>
            <w:tcBorders>
              <w:top w:val="outset" w:sz="6" w:space="0" w:color="auto"/>
              <w:left w:val="outset" w:sz="6" w:space="0" w:color="auto"/>
              <w:bottom w:val="outset" w:sz="6" w:space="0" w:color="auto"/>
              <w:right w:val="outset" w:sz="6" w:space="0" w:color="auto"/>
            </w:tcBorders>
            <w:vAlign w:val="center"/>
          </w:tcPr>
          <w:p w:rsidR="002742EE" w:rsidRPr="00035AEE" w:rsidRDefault="002742EE" w:rsidP="002742EE">
            <w:pPr>
              <w:jc w:val="center"/>
              <w:rPr>
                <w:rFonts w:ascii="黑体" w:eastAsia="黑体" w:hAnsi="黑体" w:cs="宋体"/>
                <w:szCs w:val="21"/>
              </w:rPr>
            </w:pPr>
            <w:r w:rsidRPr="00035AEE">
              <w:rPr>
                <w:rFonts w:ascii="黑体" w:eastAsia="黑体" w:hAnsi="黑体" w:cs="宋体" w:hint="eastAsia"/>
                <w:szCs w:val="21"/>
              </w:rPr>
              <w:t>检验项目</w:t>
            </w:r>
          </w:p>
        </w:tc>
        <w:tc>
          <w:tcPr>
            <w:tcW w:w="4539" w:type="dxa"/>
            <w:tcBorders>
              <w:top w:val="outset" w:sz="6" w:space="0" w:color="auto"/>
              <w:left w:val="outset" w:sz="6" w:space="0" w:color="auto"/>
              <w:bottom w:val="outset" w:sz="6" w:space="0" w:color="auto"/>
              <w:right w:val="outset" w:sz="6" w:space="0" w:color="auto"/>
            </w:tcBorders>
            <w:vAlign w:val="center"/>
          </w:tcPr>
          <w:p w:rsidR="002742EE" w:rsidRPr="00035AEE" w:rsidRDefault="002742EE" w:rsidP="002742EE">
            <w:pPr>
              <w:jc w:val="center"/>
              <w:rPr>
                <w:rFonts w:ascii="黑体" w:eastAsia="黑体" w:hAnsi="黑体" w:cs="宋体"/>
                <w:szCs w:val="21"/>
              </w:rPr>
            </w:pPr>
            <w:r w:rsidRPr="00035AEE">
              <w:rPr>
                <w:rFonts w:ascii="黑体" w:eastAsia="黑体" w:hAnsi="黑体" w:cs="宋体" w:hint="eastAsia"/>
                <w:szCs w:val="21"/>
              </w:rPr>
              <w:t>检验方法</w:t>
            </w:r>
          </w:p>
        </w:tc>
      </w:tr>
      <w:tr w:rsidR="00A6747F" w:rsidRPr="002742EE" w:rsidTr="001D543B">
        <w:trPr>
          <w:trHeight w:val="502"/>
          <w:jc w:val="center"/>
        </w:trPr>
        <w:tc>
          <w:tcPr>
            <w:tcW w:w="1356" w:type="dxa"/>
            <w:tcBorders>
              <w:top w:val="outset" w:sz="6" w:space="0" w:color="auto"/>
              <w:left w:val="outset" w:sz="6" w:space="0" w:color="auto"/>
              <w:bottom w:val="outset" w:sz="6" w:space="0" w:color="auto"/>
              <w:right w:val="outset" w:sz="6" w:space="0" w:color="auto"/>
            </w:tcBorders>
            <w:vAlign w:val="center"/>
          </w:tcPr>
          <w:p w:rsidR="00A6747F" w:rsidRPr="00035AEE" w:rsidRDefault="00A6747F" w:rsidP="00A6747F">
            <w:pPr>
              <w:jc w:val="center"/>
              <w:rPr>
                <w:rFonts w:ascii="宋体" w:eastAsia="宋体" w:hAnsi="宋体" w:cs="宋体"/>
                <w:szCs w:val="21"/>
              </w:rPr>
            </w:pPr>
            <w:r w:rsidRPr="00035AEE">
              <w:rPr>
                <w:rFonts w:ascii="宋体" w:eastAsia="宋体" w:hAnsi="宋体" w:cs="宋体" w:hint="eastAsia"/>
                <w:szCs w:val="21"/>
              </w:rPr>
              <w:t>1</w:t>
            </w:r>
          </w:p>
        </w:tc>
        <w:tc>
          <w:tcPr>
            <w:tcW w:w="2690" w:type="dxa"/>
            <w:tcBorders>
              <w:top w:val="outset" w:sz="6" w:space="0" w:color="auto"/>
              <w:left w:val="outset" w:sz="6" w:space="0" w:color="auto"/>
              <w:bottom w:val="outset" w:sz="6" w:space="0" w:color="auto"/>
              <w:right w:val="outset" w:sz="6" w:space="0" w:color="auto"/>
            </w:tcBorders>
            <w:vAlign w:val="center"/>
          </w:tcPr>
          <w:p w:rsidR="00A6747F" w:rsidRPr="00035AEE" w:rsidRDefault="00A6747F" w:rsidP="00A6747F">
            <w:pPr>
              <w:jc w:val="center"/>
              <w:rPr>
                <w:rFonts w:ascii="宋体" w:eastAsia="宋体" w:hAnsi="宋体" w:cs="宋体"/>
                <w:szCs w:val="21"/>
              </w:rPr>
            </w:pPr>
            <w:r>
              <w:rPr>
                <w:rFonts w:ascii="宋体" w:eastAsia="宋体" w:hAnsi="宋体" w:cs="宋体" w:hint="eastAsia"/>
                <w:szCs w:val="21"/>
              </w:rPr>
              <w:t>耐水色牢度</w:t>
            </w:r>
          </w:p>
        </w:tc>
        <w:tc>
          <w:tcPr>
            <w:tcW w:w="4539" w:type="dxa"/>
            <w:tcBorders>
              <w:top w:val="outset" w:sz="6" w:space="0" w:color="auto"/>
              <w:left w:val="outset" w:sz="6" w:space="0" w:color="auto"/>
              <w:bottom w:val="outset" w:sz="6" w:space="0" w:color="auto"/>
              <w:right w:val="outset" w:sz="6" w:space="0" w:color="auto"/>
            </w:tcBorders>
            <w:vAlign w:val="center"/>
          </w:tcPr>
          <w:p w:rsidR="00A6747F" w:rsidRPr="00035AEE" w:rsidRDefault="00A6747F" w:rsidP="00A6747F">
            <w:pPr>
              <w:jc w:val="center"/>
              <w:rPr>
                <w:rFonts w:ascii="宋体" w:eastAsia="宋体" w:hAnsi="宋体" w:cs="宋体"/>
                <w:szCs w:val="21"/>
              </w:rPr>
            </w:pPr>
            <w:r w:rsidRPr="006956E9">
              <w:rPr>
                <w:rFonts w:ascii="宋体" w:eastAsia="宋体" w:hAnsi="宋体" w:cs="宋体"/>
                <w:szCs w:val="21"/>
              </w:rPr>
              <w:t>GB/T 5713</w:t>
            </w:r>
            <w:r>
              <w:rPr>
                <w:rFonts w:ascii="宋体" w:eastAsia="宋体" w:hAnsi="宋体" w:cs="宋体"/>
                <w:szCs w:val="21"/>
              </w:rPr>
              <w:t>-2013</w:t>
            </w:r>
          </w:p>
        </w:tc>
      </w:tr>
      <w:tr w:rsidR="00A6747F" w:rsidRPr="002742EE" w:rsidTr="001D543B">
        <w:trPr>
          <w:trHeight w:val="410"/>
          <w:jc w:val="center"/>
        </w:trPr>
        <w:tc>
          <w:tcPr>
            <w:tcW w:w="1356" w:type="dxa"/>
            <w:tcBorders>
              <w:top w:val="outset" w:sz="6" w:space="0" w:color="auto"/>
              <w:left w:val="outset" w:sz="6" w:space="0" w:color="auto"/>
              <w:bottom w:val="outset" w:sz="6" w:space="0" w:color="auto"/>
              <w:right w:val="outset" w:sz="6" w:space="0" w:color="auto"/>
            </w:tcBorders>
            <w:vAlign w:val="center"/>
          </w:tcPr>
          <w:p w:rsidR="00A6747F" w:rsidRPr="00035AEE" w:rsidRDefault="00A6747F" w:rsidP="00A6747F">
            <w:pPr>
              <w:jc w:val="center"/>
              <w:rPr>
                <w:rFonts w:ascii="宋体" w:eastAsia="宋体" w:hAnsi="宋体" w:cs="宋体"/>
                <w:szCs w:val="21"/>
              </w:rPr>
            </w:pPr>
            <w:r w:rsidRPr="00035AEE">
              <w:rPr>
                <w:rFonts w:ascii="宋体" w:eastAsia="宋体" w:hAnsi="宋体" w:cs="宋体" w:hint="eastAsia"/>
                <w:szCs w:val="21"/>
              </w:rPr>
              <w:t>2</w:t>
            </w:r>
          </w:p>
        </w:tc>
        <w:tc>
          <w:tcPr>
            <w:tcW w:w="2690" w:type="dxa"/>
            <w:tcBorders>
              <w:top w:val="outset" w:sz="6" w:space="0" w:color="auto"/>
              <w:left w:val="outset" w:sz="6" w:space="0" w:color="auto"/>
              <w:bottom w:val="outset" w:sz="6" w:space="0" w:color="auto"/>
              <w:right w:val="outset" w:sz="6" w:space="0" w:color="auto"/>
            </w:tcBorders>
            <w:vAlign w:val="center"/>
          </w:tcPr>
          <w:p w:rsidR="00A6747F" w:rsidRPr="00035AEE" w:rsidRDefault="00A6747F" w:rsidP="00A6747F">
            <w:pPr>
              <w:jc w:val="center"/>
              <w:rPr>
                <w:rFonts w:ascii="宋体" w:eastAsia="宋体" w:hAnsi="宋体" w:cs="宋体"/>
                <w:szCs w:val="21"/>
              </w:rPr>
            </w:pPr>
            <w:r>
              <w:rPr>
                <w:rFonts w:ascii="宋体" w:eastAsia="宋体" w:hAnsi="宋体" w:cs="宋体" w:hint="eastAsia"/>
                <w:szCs w:val="21"/>
              </w:rPr>
              <w:t>耐汗渍色牢度</w:t>
            </w:r>
          </w:p>
        </w:tc>
        <w:tc>
          <w:tcPr>
            <w:tcW w:w="4539" w:type="dxa"/>
            <w:tcBorders>
              <w:top w:val="outset" w:sz="6" w:space="0" w:color="auto"/>
              <w:left w:val="outset" w:sz="6" w:space="0" w:color="auto"/>
              <w:bottom w:val="outset" w:sz="6" w:space="0" w:color="auto"/>
              <w:right w:val="outset" w:sz="6" w:space="0" w:color="auto"/>
            </w:tcBorders>
            <w:vAlign w:val="center"/>
          </w:tcPr>
          <w:p w:rsidR="00A6747F" w:rsidRPr="00035AEE" w:rsidRDefault="00A6747F" w:rsidP="00A6747F">
            <w:pPr>
              <w:jc w:val="center"/>
              <w:rPr>
                <w:rFonts w:ascii="宋体" w:eastAsia="宋体" w:hAnsi="宋体" w:cs="宋体"/>
                <w:szCs w:val="21"/>
              </w:rPr>
            </w:pPr>
            <w:r w:rsidRPr="006956E9">
              <w:rPr>
                <w:rFonts w:ascii="宋体" w:eastAsia="宋体" w:hAnsi="宋体" w:cs="宋体"/>
                <w:szCs w:val="21"/>
              </w:rPr>
              <w:t>GB/T 3922</w:t>
            </w:r>
            <w:r>
              <w:rPr>
                <w:rFonts w:ascii="宋体" w:eastAsia="宋体" w:hAnsi="宋体" w:cs="宋体"/>
                <w:szCs w:val="21"/>
              </w:rPr>
              <w:t>-2013</w:t>
            </w:r>
          </w:p>
        </w:tc>
      </w:tr>
      <w:tr w:rsidR="00A6747F" w:rsidRPr="002742EE" w:rsidTr="001D543B">
        <w:trPr>
          <w:trHeight w:val="418"/>
          <w:jc w:val="center"/>
        </w:trPr>
        <w:tc>
          <w:tcPr>
            <w:tcW w:w="1356" w:type="dxa"/>
            <w:tcBorders>
              <w:top w:val="outset" w:sz="6" w:space="0" w:color="auto"/>
              <w:left w:val="outset" w:sz="6" w:space="0" w:color="auto"/>
              <w:bottom w:val="outset" w:sz="6" w:space="0" w:color="auto"/>
              <w:right w:val="outset" w:sz="6" w:space="0" w:color="auto"/>
            </w:tcBorders>
            <w:vAlign w:val="center"/>
          </w:tcPr>
          <w:p w:rsidR="00A6747F" w:rsidRPr="00035AEE" w:rsidRDefault="00A6747F" w:rsidP="00A6747F">
            <w:pPr>
              <w:jc w:val="center"/>
              <w:rPr>
                <w:rFonts w:ascii="宋体" w:eastAsia="宋体" w:hAnsi="宋体" w:cs="宋体"/>
                <w:szCs w:val="21"/>
              </w:rPr>
            </w:pPr>
            <w:r w:rsidRPr="00035AEE">
              <w:rPr>
                <w:rFonts w:ascii="宋体" w:eastAsia="宋体" w:hAnsi="宋体" w:cs="宋体" w:hint="eastAsia"/>
                <w:szCs w:val="21"/>
              </w:rPr>
              <w:t>3</w:t>
            </w:r>
          </w:p>
        </w:tc>
        <w:tc>
          <w:tcPr>
            <w:tcW w:w="2690" w:type="dxa"/>
            <w:tcBorders>
              <w:top w:val="outset" w:sz="6" w:space="0" w:color="auto"/>
              <w:left w:val="outset" w:sz="6" w:space="0" w:color="auto"/>
              <w:bottom w:val="outset" w:sz="6" w:space="0" w:color="auto"/>
              <w:right w:val="outset" w:sz="6" w:space="0" w:color="auto"/>
            </w:tcBorders>
            <w:vAlign w:val="center"/>
          </w:tcPr>
          <w:p w:rsidR="00A6747F" w:rsidRPr="00035AEE" w:rsidRDefault="00A6747F" w:rsidP="00A6747F">
            <w:pPr>
              <w:jc w:val="center"/>
              <w:rPr>
                <w:rFonts w:ascii="宋体" w:eastAsia="宋体" w:hAnsi="宋体" w:cs="宋体"/>
                <w:szCs w:val="21"/>
              </w:rPr>
            </w:pPr>
            <w:r>
              <w:rPr>
                <w:rFonts w:ascii="宋体" w:eastAsia="宋体" w:hAnsi="宋体" w:cs="宋体" w:hint="eastAsia"/>
                <w:szCs w:val="21"/>
              </w:rPr>
              <w:t>耐干摩擦色牢度</w:t>
            </w:r>
          </w:p>
        </w:tc>
        <w:tc>
          <w:tcPr>
            <w:tcW w:w="4539" w:type="dxa"/>
            <w:tcBorders>
              <w:top w:val="outset" w:sz="6" w:space="0" w:color="auto"/>
              <w:left w:val="outset" w:sz="6" w:space="0" w:color="auto"/>
              <w:bottom w:val="outset" w:sz="6" w:space="0" w:color="auto"/>
              <w:right w:val="outset" w:sz="6" w:space="0" w:color="auto"/>
            </w:tcBorders>
            <w:vAlign w:val="center"/>
          </w:tcPr>
          <w:p w:rsidR="00A6747F" w:rsidRPr="00035AEE" w:rsidRDefault="00A6747F" w:rsidP="00A6747F">
            <w:pPr>
              <w:jc w:val="center"/>
              <w:rPr>
                <w:rFonts w:ascii="宋体" w:eastAsia="宋体" w:hAnsi="宋体" w:cs="宋体"/>
                <w:szCs w:val="21"/>
              </w:rPr>
            </w:pPr>
            <w:r w:rsidRPr="006956E9">
              <w:rPr>
                <w:rFonts w:ascii="宋体" w:eastAsia="宋体" w:hAnsi="宋体" w:cs="宋体"/>
                <w:szCs w:val="21"/>
              </w:rPr>
              <w:t>GB/T 3920</w:t>
            </w:r>
            <w:r>
              <w:rPr>
                <w:rFonts w:ascii="宋体" w:eastAsia="宋体" w:hAnsi="宋体" w:cs="宋体"/>
                <w:szCs w:val="21"/>
              </w:rPr>
              <w:t>-2008</w:t>
            </w:r>
          </w:p>
        </w:tc>
      </w:tr>
      <w:tr w:rsidR="00A6747F" w:rsidRPr="002742EE" w:rsidTr="001D543B">
        <w:trPr>
          <w:trHeight w:val="418"/>
          <w:jc w:val="center"/>
        </w:trPr>
        <w:tc>
          <w:tcPr>
            <w:tcW w:w="1356" w:type="dxa"/>
            <w:tcBorders>
              <w:top w:val="outset" w:sz="6" w:space="0" w:color="auto"/>
              <w:left w:val="outset" w:sz="6" w:space="0" w:color="auto"/>
              <w:bottom w:val="outset" w:sz="6" w:space="0" w:color="auto"/>
              <w:right w:val="outset" w:sz="6" w:space="0" w:color="auto"/>
            </w:tcBorders>
            <w:vAlign w:val="center"/>
          </w:tcPr>
          <w:p w:rsidR="00A6747F" w:rsidRPr="00035AEE" w:rsidRDefault="00A6747F" w:rsidP="00A6747F">
            <w:pPr>
              <w:jc w:val="center"/>
              <w:rPr>
                <w:rFonts w:ascii="宋体" w:eastAsia="宋体" w:hAnsi="宋体" w:cs="宋体"/>
                <w:szCs w:val="21"/>
              </w:rPr>
            </w:pPr>
            <w:r>
              <w:rPr>
                <w:rFonts w:ascii="宋体" w:eastAsia="宋体" w:hAnsi="宋体" w:cs="宋体" w:hint="eastAsia"/>
                <w:szCs w:val="21"/>
              </w:rPr>
              <w:t>4</w:t>
            </w:r>
          </w:p>
        </w:tc>
        <w:tc>
          <w:tcPr>
            <w:tcW w:w="2690" w:type="dxa"/>
            <w:tcBorders>
              <w:top w:val="outset" w:sz="6" w:space="0" w:color="auto"/>
              <w:left w:val="outset" w:sz="6" w:space="0" w:color="auto"/>
              <w:bottom w:val="outset" w:sz="6" w:space="0" w:color="auto"/>
              <w:right w:val="outset" w:sz="6" w:space="0" w:color="auto"/>
            </w:tcBorders>
            <w:vAlign w:val="center"/>
          </w:tcPr>
          <w:p w:rsidR="00A6747F" w:rsidRPr="00035AEE" w:rsidRDefault="00A6747F" w:rsidP="00A6747F">
            <w:pPr>
              <w:jc w:val="center"/>
              <w:rPr>
                <w:rFonts w:ascii="宋体" w:eastAsia="宋体" w:hAnsi="宋体" w:cs="宋体"/>
                <w:szCs w:val="21"/>
              </w:rPr>
            </w:pPr>
            <w:r>
              <w:rPr>
                <w:rFonts w:ascii="宋体" w:eastAsia="宋体" w:hAnsi="宋体" w:cs="宋体"/>
                <w:szCs w:val="21"/>
              </w:rPr>
              <w:t>纤维成分含量</w:t>
            </w:r>
          </w:p>
        </w:tc>
        <w:tc>
          <w:tcPr>
            <w:tcW w:w="4539" w:type="dxa"/>
            <w:tcBorders>
              <w:top w:val="outset" w:sz="6" w:space="0" w:color="auto"/>
              <w:left w:val="outset" w:sz="6" w:space="0" w:color="auto"/>
              <w:bottom w:val="outset" w:sz="6" w:space="0" w:color="auto"/>
              <w:right w:val="outset" w:sz="6" w:space="0" w:color="auto"/>
            </w:tcBorders>
            <w:vAlign w:val="center"/>
          </w:tcPr>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FZ/T 01057.1-2007</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FZ/T 01057.2-2007</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FZ/T 01057.3-2007</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FZ/T 01057.4-2007</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GB/T 2910.1-2009</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GB/T 2910.2-2009</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GB/T 2910.3-2009</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GB/T 2910.4-2009</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GB/T 2910.6-2009</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GB/T 2910.7-2009</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GB/T 2910.8-2009</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GB/T 2910.11-2009</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GB/T 2910.12-2009</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GB/T 2910.18-2009</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GB/T 2910.20-2009</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GB/T 2910.22-2009</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GB/T 2910.101-2009</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FZ/T 01101-2008</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FZ/T 01112-2012</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FZ/T 01026-2017</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FZ/T 01095-2002</w:t>
            </w:r>
          </w:p>
          <w:p w:rsidR="00A6747F" w:rsidRPr="00A6747F" w:rsidRDefault="00A6747F" w:rsidP="00A6747F">
            <w:pPr>
              <w:jc w:val="center"/>
              <w:rPr>
                <w:rFonts w:ascii="宋体" w:eastAsia="宋体" w:hAnsi="宋体" w:cs="宋体"/>
                <w:szCs w:val="21"/>
              </w:rPr>
            </w:pPr>
            <w:r w:rsidRPr="00A6747F">
              <w:rPr>
                <w:rFonts w:ascii="宋体" w:eastAsia="宋体" w:hAnsi="宋体" w:cs="宋体"/>
                <w:szCs w:val="21"/>
              </w:rPr>
              <w:t>FZ/T 30003-2009</w:t>
            </w:r>
          </w:p>
          <w:p w:rsidR="00A6747F" w:rsidRPr="00035AEE" w:rsidRDefault="00A6747F" w:rsidP="00A6747F">
            <w:pPr>
              <w:jc w:val="center"/>
              <w:rPr>
                <w:rFonts w:ascii="宋体" w:eastAsia="宋体" w:hAnsi="宋体" w:cs="宋体"/>
                <w:szCs w:val="21"/>
              </w:rPr>
            </w:pPr>
            <w:r w:rsidRPr="00A6747F">
              <w:rPr>
                <w:rFonts w:ascii="宋体" w:eastAsia="宋体" w:hAnsi="宋体" w:cs="宋体"/>
                <w:szCs w:val="21"/>
              </w:rPr>
              <w:t>GB/T 16988-2013</w:t>
            </w:r>
          </w:p>
        </w:tc>
      </w:tr>
    </w:tbl>
    <w:p w:rsidR="00035AEE" w:rsidRPr="00035AEE" w:rsidRDefault="002742EE" w:rsidP="00035AEE">
      <w:pPr>
        <w:jc w:val="left"/>
        <w:rPr>
          <w:rFonts w:ascii="宋体" w:eastAsia="宋体" w:hAnsi="宋体" w:cs="宋体"/>
          <w:sz w:val="18"/>
          <w:szCs w:val="18"/>
        </w:rPr>
      </w:pPr>
      <w:r w:rsidRPr="002742EE">
        <w:rPr>
          <w:rFonts w:ascii="宋体" w:eastAsia="宋体" w:hAnsi="宋体" w:cs="宋体" w:hint="eastAsia"/>
          <w:sz w:val="18"/>
          <w:szCs w:val="18"/>
        </w:rPr>
        <w:t>注：</w:t>
      </w:r>
      <w:r w:rsidR="00035AEE" w:rsidRPr="000A7D49">
        <w:rPr>
          <w:rFonts w:ascii="宋体" w:hAnsi="宋体"/>
          <w:sz w:val="18"/>
          <w:szCs w:val="18"/>
        </w:rPr>
        <w:t>1.</w:t>
      </w:r>
      <w:r w:rsidR="00035AEE" w:rsidRPr="000A7D49">
        <w:rPr>
          <w:rFonts w:ascii="宋体" w:hAnsi="宋体" w:hint="eastAsia"/>
          <w:sz w:val="18"/>
          <w:szCs w:val="18"/>
        </w:rPr>
        <w:t>上</w:t>
      </w:r>
      <w:r w:rsidR="00035AEE" w:rsidRPr="000A7D49">
        <w:rPr>
          <w:rFonts w:ascii="宋体" w:hAnsi="宋体"/>
          <w:sz w:val="18"/>
          <w:szCs w:val="18"/>
        </w:rPr>
        <w:t>表所列检验项目是有关法律法规、标准等规定的，重点涉及健康、安全、节能、环保以及消费</w:t>
      </w:r>
      <w:r w:rsidR="00035AEE" w:rsidRPr="000A7D49">
        <w:rPr>
          <w:rFonts w:ascii="宋体" w:hAnsi="宋体"/>
          <w:sz w:val="18"/>
          <w:szCs w:val="18"/>
        </w:rPr>
        <w:lastRenderedPageBreak/>
        <w:t>者、有关组织反映有质量问题的重要项目。</w:t>
      </w:r>
    </w:p>
    <w:p w:rsidR="00035AEE" w:rsidRPr="000A7D49" w:rsidRDefault="00035AEE" w:rsidP="00035AEE">
      <w:pPr>
        <w:ind w:firstLineChars="200" w:firstLine="360"/>
        <w:rPr>
          <w:rFonts w:ascii="宋体" w:hAnsi="宋体"/>
          <w:sz w:val="18"/>
          <w:szCs w:val="18"/>
        </w:rPr>
      </w:pPr>
      <w:r w:rsidRPr="000A7D49">
        <w:rPr>
          <w:rFonts w:ascii="宋体" w:hAnsi="宋体"/>
          <w:sz w:val="18"/>
          <w:szCs w:val="18"/>
        </w:rPr>
        <w:t>2.检验方法包括相关产品标准及试验方法标准。</w:t>
      </w:r>
    </w:p>
    <w:p w:rsidR="00035AEE" w:rsidRPr="00035AEE" w:rsidRDefault="00035AEE" w:rsidP="00035AEE">
      <w:pPr>
        <w:ind w:firstLineChars="200" w:firstLine="360"/>
        <w:jc w:val="left"/>
        <w:rPr>
          <w:rFonts w:ascii="宋体" w:eastAsia="宋体" w:hAnsi="宋体" w:cs="宋体"/>
          <w:sz w:val="18"/>
          <w:szCs w:val="18"/>
        </w:rPr>
      </w:pPr>
      <w:r w:rsidRPr="00035AEE">
        <w:rPr>
          <w:rFonts w:ascii="宋体" w:eastAsia="宋体" w:hAnsi="宋体" w:cs="宋体"/>
          <w:sz w:val="18"/>
          <w:szCs w:val="18"/>
        </w:rPr>
        <w:t>3.凡是注日期的文件，其随后所有的修改单（不包括勘误的内容）或修订版不适用于本细则。凡是不注日期的文件，其最新版本适用于本细则。</w:t>
      </w:r>
    </w:p>
    <w:p w:rsidR="00035AEE" w:rsidRDefault="00035AEE" w:rsidP="00035AEE">
      <w:pPr>
        <w:ind w:firstLineChars="200" w:firstLine="360"/>
        <w:rPr>
          <w:rFonts w:ascii="宋体" w:hAnsi="宋体"/>
          <w:color w:val="FF0000"/>
          <w:sz w:val="18"/>
          <w:szCs w:val="18"/>
        </w:rPr>
      </w:pPr>
      <w:r w:rsidRPr="000A7D49">
        <w:rPr>
          <w:rFonts w:ascii="宋体" w:hAnsi="宋体"/>
          <w:sz w:val="18"/>
          <w:szCs w:val="18"/>
        </w:rPr>
        <w:t>4.执行企业标准、团体标准、地方标准的产品，检验项目参照上述内容执行。</w:t>
      </w:r>
    </w:p>
    <w:p w:rsidR="002742EE" w:rsidRPr="002742EE" w:rsidRDefault="002742EE" w:rsidP="00035AEE">
      <w:pPr>
        <w:widowControl/>
        <w:shd w:val="clear" w:color="auto" w:fill="FFFFFF"/>
        <w:spacing w:line="480" w:lineRule="atLeast"/>
        <w:rPr>
          <w:rFonts w:ascii="黑体" w:eastAsia="黑体" w:hAnsi="黑体" w:cs="黑体"/>
          <w:szCs w:val="24"/>
        </w:rPr>
      </w:pPr>
      <w:r w:rsidRPr="002742EE">
        <w:rPr>
          <w:rFonts w:ascii="宋体" w:eastAsia="宋体" w:hAnsi="宋体" w:cs="宋体" w:hint="eastAsia"/>
          <w:color w:val="333333"/>
          <w:kern w:val="0"/>
          <w:sz w:val="24"/>
          <w:szCs w:val="24"/>
        </w:rPr>
        <w:t xml:space="preserve">　</w:t>
      </w:r>
      <w:r w:rsidRPr="002742EE">
        <w:rPr>
          <w:rFonts w:ascii="黑体" w:eastAsia="黑体" w:hAnsi="黑体" w:cs="黑体" w:hint="eastAsia"/>
          <w:szCs w:val="24"/>
        </w:rPr>
        <w:t xml:space="preserve">　3 判定规则</w:t>
      </w:r>
    </w:p>
    <w:p w:rsidR="002742EE" w:rsidRPr="00035AEE" w:rsidRDefault="002742EE" w:rsidP="00035AEE">
      <w:pPr>
        <w:widowControl/>
        <w:shd w:val="clear" w:color="auto" w:fill="FFFFFF"/>
        <w:spacing w:line="480" w:lineRule="atLeast"/>
        <w:rPr>
          <w:rFonts w:ascii="黑体" w:eastAsia="黑体" w:hAnsi="黑体" w:cs="黑体"/>
          <w:szCs w:val="24"/>
        </w:rPr>
      </w:pPr>
      <w:r w:rsidRPr="00035AEE">
        <w:rPr>
          <w:rFonts w:ascii="黑体" w:eastAsia="黑体" w:hAnsi="黑体" w:cs="黑体" w:hint="eastAsia"/>
          <w:szCs w:val="24"/>
        </w:rPr>
        <w:t xml:space="preserve">　</w:t>
      </w:r>
      <w:r w:rsidRPr="002742EE">
        <w:rPr>
          <w:rFonts w:ascii="黑体" w:eastAsia="黑体" w:hAnsi="黑体" w:cs="黑体" w:hint="eastAsia"/>
          <w:szCs w:val="24"/>
        </w:rPr>
        <w:t xml:space="preserve">　3.1依据标准</w:t>
      </w:r>
    </w:p>
    <w:p w:rsidR="00A6747F" w:rsidRDefault="00A6747F" w:rsidP="00A6747F">
      <w:pPr>
        <w:pStyle w:val="a5"/>
        <w:ind w:firstLineChars="337" w:firstLine="708"/>
      </w:pPr>
      <w:r>
        <w:rPr>
          <w:rFonts w:hint="eastAsia"/>
        </w:rPr>
        <w:t>GB 31701-2015 婴幼儿及儿童纺织产品安全技术规范</w:t>
      </w:r>
    </w:p>
    <w:p w:rsidR="000C5552" w:rsidRDefault="000C5552" w:rsidP="00A6747F">
      <w:pPr>
        <w:pStyle w:val="a5"/>
        <w:ind w:firstLineChars="337" w:firstLine="708"/>
        <w:rPr>
          <w:rFonts w:hint="eastAsia"/>
        </w:rPr>
      </w:pPr>
      <w:r w:rsidRPr="000C5552">
        <w:rPr>
          <w:rFonts w:hint="eastAsia"/>
        </w:rPr>
        <w:t>GB 18401</w:t>
      </w:r>
      <w:r>
        <w:t>-2010</w:t>
      </w:r>
      <w:r w:rsidRPr="000C5552">
        <w:rPr>
          <w:rFonts w:hint="eastAsia"/>
        </w:rPr>
        <w:t xml:space="preserve"> 国家纺织产品基本安全技术规范</w:t>
      </w:r>
    </w:p>
    <w:p w:rsidR="00A6747F" w:rsidRDefault="00A6747F" w:rsidP="00A6747F">
      <w:pPr>
        <w:pStyle w:val="a5"/>
        <w:ind w:firstLineChars="337" w:firstLine="708"/>
      </w:pPr>
      <w:r>
        <w:rPr>
          <w:rFonts w:hint="eastAsia"/>
        </w:rPr>
        <w:t>GB/T 29862-2013 纺织品 纤维含量的标识</w:t>
      </w:r>
    </w:p>
    <w:p w:rsidR="00A6747F" w:rsidRDefault="00A6747F" w:rsidP="00A6747F">
      <w:pPr>
        <w:pStyle w:val="a5"/>
        <w:ind w:firstLineChars="337" w:firstLine="708"/>
      </w:pPr>
      <w:r>
        <w:rPr>
          <w:rFonts w:hint="eastAsia"/>
        </w:rPr>
        <w:t>GB/T 22700-2016 水洗整理服装</w:t>
      </w:r>
    </w:p>
    <w:p w:rsidR="00A6747F" w:rsidRDefault="00A6747F" w:rsidP="00A6747F">
      <w:pPr>
        <w:pStyle w:val="a5"/>
        <w:ind w:firstLineChars="337" w:firstLine="708"/>
      </w:pPr>
      <w:r>
        <w:rPr>
          <w:rFonts w:hint="eastAsia"/>
        </w:rPr>
        <w:t>GB/T 22849-2014 针织T恤衫</w:t>
      </w:r>
    </w:p>
    <w:p w:rsidR="00A6747F" w:rsidRDefault="00A6747F" w:rsidP="00A6747F">
      <w:pPr>
        <w:pStyle w:val="a5"/>
        <w:ind w:firstLineChars="337" w:firstLine="708"/>
      </w:pPr>
      <w:r>
        <w:rPr>
          <w:rFonts w:hint="eastAsia"/>
        </w:rPr>
        <w:t>GB/T 22853-2019 针织运动服</w:t>
      </w:r>
    </w:p>
    <w:p w:rsidR="00A6747F" w:rsidRDefault="00A6747F" w:rsidP="00A6747F">
      <w:pPr>
        <w:pStyle w:val="a5"/>
        <w:ind w:firstLineChars="337" w:firstLine="708"/>
      </w:pPr>
      <w:r>
        <w:rPr>
          <w:rFonts w:hint="eastAsia"/>
        </w:rPr>
        <w:t>GB/T 26384-2011 针织棉服装</w:t>
      </w:r>
    </w:p>
    <w:p w:rsidR="00A6747F" w:rsidRDefault="00A6747F" w:rsidP="00A6747F">
      <w:pPr>
        <w:pStyle w:val="a5"/>
        <w:ind w:firstLineChars="337" w:firstLine="708"/>
      </w:pPr>
      <w:r>
        <w:rPr>
          <w:rFonts w:hint="eastAsia"/>
        </w:rPr>
        <w:t>GB/T 26385-2011 针织拼接服装</w:t>
      </w:r>
      <w:bookmarkStart w:id="0" w:name="_GoBack"/>
      <w:bookmarkEnd w:id="0"/>
    </w:p>
    <w:p w:rsidR="00A6747F" w:rsidRDefault="00A6747F" w:rsidP="00A6747F">
      <w:pPr>
        <w:pStyle w:val="a5"/>
        <w:ind w:firstLineChars="337" w:firstLine="708"/>
      </w:pPr>
      <w:r>
        <w:rPr>
          <w:rFonts w:hint="eastAsia"/>
        </w:rPr>
        <w:t>GB/T 2660-2017 衬衫</w:t>
      </w:r>
    </w:p>
    <w:p w:rsidR="00A6747F" w:rsidRDefault="00A6747F" w:rsidP="00A6747F">
      <w:pPr>
        <w:pStyle w:val="a5"/>
        <w:ind w:firstLineChars="337" w:firstLine="708"/>
      </w:pPr>
      <w:r>
        <w:rPr>
          <w:rFonts w:hint="eastAsia"/>
        </w:rPr>
        <w:t>GB/T 2662-2017 棉服装</w:t>
      </w:r>
    </w:p>
    <w:p w:rsidR="00A6747F" w:rsidRDefault="00A6747F" w:rsidP="00A6747F">
      <w:pPr>
        <w:pStyle w:val="a5"/>
        <w:ind w:firstLineChars="337" w:firstLine="708"/>
      </w:pPr>
      <w:r>
        <w:rPr>
          <w:rFonts w:hint="eastAsia"/>
        </w:rPr>
        <w:t>GB/T 31900-2015 机织儿童服装</w:t>
      </w:r>
    </w:p>
    <w:p w:rsidR="00A6747F" w:rsidRDefault="00A6747F" w:rsidP="00A6747F">
      <w:pPr>
        <w:pStyle w:val="a5"/>
        <w:ind w:firstLineChars="337" w:firstLine="708"/>
      </w:pPr>
      <w:r>
        <w:rPr>
          <w:rFonts w:hint="eastAsia"/>
        </w:rPr>
        <w:t>GB/T 8878-2014 棉针织内衣</w:t>
      </w:r>
    </w:p>
    <w:p w:rsidR="00A6747F" w:rsidRDefault="00A6747F" w:rsidP="00A6747F">
      <w:pPr>
        <w:pStyle w:val="a5"/>
        <w:ind w:firstLineChars="337" w:firstLine="708"/>
      </w:pPr>
      <w:r>
        <w:rPr>
          <w:rFonts w:hint="eastAsia"/>
        </w:rPr>
        <w:t>FZ/T 73005-2021 低含毛混纺及仿毛针织品</w:t>
      </w:r>
    </w:p>
    <w:p w:rsidR="00A6747F" w:rsidRDefault="00A6747F" w:rsidP="00A6747F">
      <w:pPr>
        <w:pStyle w:val="a5"/>
        <w:ind w:firstLineChars="337" w:firstLine="708"/>
      </w:pPr>
      <w:r>
        <w:rPr>
          <w:rFonts w:hint="eastAsia"/>
        </w:rPr>
        <w:t>FZ/T 73010-2016 针织工艺衫</w:t>
      </w:r>
    </w:p>
    <w:p w:rsidR="00A6747F" w:rsidRDefault="00A6747F" w:rsidP="00A6747F">
      <w:pPr>
        <w:pStyle w:val="a5"/>
        <w:ind w:firstLineChars="337" w:firstLine="708"/>
      </w:pPr>
      <w:r>
        <w:rPr>
          <w:rFonts w:hint="eastAsia"/>
        </w:rPr>
        <w:t>FZ/T 73017-2014 针织家居服</w:t>
      </w:r>
    </w:p>
    <w:p w:rsidR="00A6747F" w:rsidRDefault="00A6747F" w:rsidP="00A6747F">
      <w:pPr>
        <w:pStyle w:val="a5"/>
        <w:ind w:firstLineChars="337" w:firstLine="708"/>
      </w:pPr>
      <w:r>
        <w:rPr>
          <w:rFonts w:hint="eastAsia"/>
        </w:rPr>
        <w:t>FZ/T 73018-2021 毛针织品</w:t>
      </w:r>
    </w:p>
    <w:p w:rsidR="00A6747F" w:rsidRDefault="00A6747F" w:rsidP="00A6747F">
      <w:pPr>
        <w:pStyle w:val="a5"/>
        <w:ind w:firstLineChars="337" w:firstLine="708"/>
      </w:pPr>
      <w:r>
        <w:rPr>
          <w:rFonts w:hint="eastAsia"/>
        </w:rPr>
        <w:t>FZ/T 73020-2019 针织休闲服装</w:t>
      </w:r>
    </w:p>
    <w:p w:rsidR="00A6747F" w:rsidRDefault="00A6747F" w:rsidP="00A6747F">
      <w:pPr>
        <w:pStyle w:val="a5"/>
        <w:ind w:firstLineChars="337" w:firstLine="708"/>
      </w:pPr>
      <w:r>
        <w:rPr>
          <w:rFonts w:hint="eastAsia"/>
        </w:rPr>
        <w:t>FZ/T 73026-2014 针织裙、裙套</w:t>
      </w:r>
    </w:p>
    <w:p w:rsidR="00A6747F" w:rsidRDefault="00A6747F" w:rsidP="00A6747F">
      <w:pPr>
        <w:pStyle w:val="a5"/>
        <w:ind w:firstLineChars="337" w:firstLine="708"/>
      </w:pPr>
      <w:r>
        <w:rPr>
          <w:rFonts w:hint="eastAsia"/>
        </w:rPr>
        <w:t>FZ/T 73029-2019 针织裤</w:t>
      </w:r>
    </w:p>
    <w:p w:rsidR="00A6747F" w:rsidRDefault="00A6747F" w:rsidP="00A6747F">
      <w:pPr>
        <w:pStyle w:val="a5"/>
        <w:ind w:firstLineChars="337" w:firstLine="708"/>
      </w:pPr>
      <w:r>
        <w:rPr>
          <w:rFonts w:hint="eastAsia"/>
        </w:rPr>
        <w:t>FZ/T 73032-2017 针织牛仔服装</w:t>
      </w:r>
    </w:p>
    <w:p w:rsidR="00A6747F" w:rsidRDefault="00A6747F" w:rsidP="00A6747F">
      <w:pPr>
        <w:pStyle w:val="a5"/>
        <w:ind w:firstLineChars="337" w:firstLine="708"/>
      </w:pPr>
      <w:r>
        <w:rPr>
          <w:rFonts w:hint="eastAsia"/>
        </w:rPr>
        <w:t>FZ/T 73045-2013 针织儿童服装</w:t>
      </w:r>
    </w:p>
    <w:p w:rsidR="002742EE" w:rsidRPr="002742EE" w:rsidRDefault="00A6747F" w:rsidP="00A6747F">
      <w:pPr>
        <w:pStyle w:val="a5"/>
        <w:ind w:firstLineChars="337" w:firstLine="708"/>
      </w:pPr>
      <w:r>
        <w:rPr>
          <w:rFonts w:hint="eastAsia"/>
        </w:rPr>
        <w:t>FZ/T 81006-2017 牛仔服装</w:t>
      </w:r>
    </w:p>
    <w:p w:rsidR="002742EE" w:rsidRPr="002742EE" w:rsidRDefault="002742EE" w:rsidP="00035AEE">
      <w:pPr>
        <w:pStyle w:val="a5"/>
      </w:pPr>
      <w:r w:rsidRPr="002742EE">
        <w:rPr>
          <w:rFonts w:hint="eastAsia"/>
        </w:rPr>
        <w:t xml:space="preserve">　现行有效的企业标准、团体标准、地方标准及产品明示质量要求</w:t>
      </w:r>
      <w:r w:rsidRPr="00035AEE">
        <w:rPr>
          <w:rFonts w:hint="eastAsia"/>
        </w:rPr>
        <w:t>。</w:t>
      </w:r>
    </w:p>
    <w:p w:rsidR="002742EE" w:rsidRPr="002742EE" w:rsidRDefault="002742EE" w:rsidP="00035AEE">
      <w:pPr>
        <w:widowControl/>
        <w:shd w:val="clear" w:color="auto" w:fill="FFFFFF"/>
        <w:spacing w:line="480" w:lineRule="atLeast"/>
        <w:rPr>
          <w:rFonts w:ascii="宋体" w:eastAsia="宋体" w:hAnsi="宋体" w:cs="宋体"/>
          <w:color w:val="333333"/>
          <w:kern w:val="0"/>
          <w:sz w:val="24"/>
          <w:szCs w:val="24"/>
        </w:rPr>
      </w:pPr>
      <w:r w:rsidRPr="002742EE">
        <w:rPr>
          <w:rFonts w:ascii="宋体" w:eastAsia="宋体" w:hAnsi="宋体" w:cs="宋体" w:hint="eastAsia"/>
          <w:color w:val="333333"/>
          <w:kern w:val="0"/>
          <w:sz w:val="24"/>
          <w:szCs w:val="24"/>
        </w:rPr>
        <w:t xml:space="preserve">　</w:t>
      </w:r>
      <w:r w:rsidRPr="00035AEE">
        <w:rPr>
          <w:rFonts w:ascii="黑体" w:eastAsia="黑体" w:hAnsi="黑体" w:cs="黑体" w:hint="eastAsia"/>
          <w:szCs w:val="24"/>
        </w:rPr>
        <w:t xml:space="preserve">　</w:t>
      </w:r>
      <w:r w:rsidRPr="002742EE">
        <w:rPr>
          <w:rFonts w:ascii="黑体" w:eastAsia="黑体" w:hAnsi="黑体" w:cs="黑体" w:hint="eastAsia"/>
          <w:szCs w:val="24"/>
        </w:rPr>
        <w:t>3.2判定原则</w:t>
      </w:r>
    </w:p>
    <w:p w:rsidR="00035AEE" w:rsidRPr="00035AEE" w:rsidRDefault="00035AEE" w:rsidP="00035AEE">
      <w:pPr>
        <w:ind w:firstLineChars="200" w:firstLine="420"/>
        <w:rPr>
          <w:rFonts w:ascii="Calibri" w:eastAsia="宋体" w:hAnsi="Calibri" w:cs="Times New Roman"/>
          <w:szCs w:val="21"/>
        </w:rPr>
      </w:pPr>
      <w:r w:rsidRPr="00035AEE">
        <w:rPr>
          <w:rFonts w:ascii="Calibri" w:eastAsia="宋体" w:hAnsi="Calibri" w:cs="Times New Roman" w:hint="eastAsia"/>
          <w:szCs w:val="21"/>
        </w:rPr>
        <w:t>经检验，检验项目全部合格，判定为被抽查产品</w:t>
      </w:r>
      <w:r w:rsidRPr="00035AEE">
        <w:rPr>
          <w:rFonts w:ascii="Calibri" w:eastAsia="宋体" w:hAnsi="Calibri" w:cs="Times New Roman" w:hint="eastAsia"/>
          <w:b/>
          <w:bCs/>
          <w:szCs w:val="21"/>
        </w:rPr>
        <w:t>所检项目未发现不合格</w:t>
      </w:r>
      <w:r w:rsidRPr="00035AEE">
        <w:rPr>
          <w:rFonts w:ascii="Calibri" w:eastAsia="宋体" w:hAnsi="Calibri" w:cs="Times New Roman" w:hint="eastAsia"/>
          <w:szCs w:val="21"/>
        </w:rPr>
        <w:t>；检验项目中任一项或一项以上不合格，判定为被抽查产品不合格。</w:t>
      </w:r>
    </w:p>
    <w:p w:rsidR="00035AEE" w:rsidRPr="00035AEE" w:rsidRDefault="00035AEE" w:rsidP="00035AEE">
      <w:pPr>
        <w:ind w:firstLineChars="200" w:firstLine="420"/>
        <w:rPr>
          <w:rFonts w:ascii="Calibri" w:eastAsia="宋体" w:hAnsi="Calibri" w:cs="Times New Roman"/>
        </w:rPr>
      </w:pPr>
      <w:r w:rsidRPr="00035AEE">
        <w:rPr>
          <w:rFonts w:ascii="Calibri" w:eastAsia="宋体" w:hAnsi="Calibri" w:cs="Times New Roman"/>
        </w:rPr>
        <w:t>若被检产品明示的质量要求高于本细则中检验项目依据的标准要求时，应按被检产品明示的质量要求判定。</w:t>
      </w:r>
    </w:p>
    <w:p w:rsidR="00035AEE" w:rsidRPr="00035AEE" w:rsidRDefault="00035AEE" w:rsidP="00035AEE">
      <w:pPr>
        <w:ind w:firstLineChars="200" w:firstLine="420"/>
        <w:rPr>
          <w:rFonts w:ascii="Calibri" w:eastAsia="宋体" w:hAnsi="Calibri" w:cs="Times New Roman"/>
        </w:rPr>
      </w:pPr>
      <w:r w:rsidRPr="00035AEE">
        <w:rPr>
          <w:rFonts w:ascii="Calibri" w:eastAsia="宋体" w:hAnsi="Calibri" w:cs="Times New Roman"/>
        </w:rPr>
        <w:t>若被检产品明示的质量要求低于本细则中检验项目依据的强制性标准要求时，应按照强制性标准要求判定。</w:t>
      </w:r>
    </w:p>
    <w:p w:rsidR="00035AEE" w:rsidRPr="00035AEE" w:rsidRDefault="00035AEE" w:rsidP="00035AEE">
      <w:pPr>
        <w:ind w:firstLineChars="200" w:firstLine="420"/>
        <w:rPr>
          <w:rFonts w:ascii="Calibri" w:eastAsia="宋体" w:hAnsi="Calibri" w:cs="Times New Roman"/>
        </w:rPr>
      </w:pPr>
      <w:r w:rsidRPr="00035AEE">
        <w:rPr>
          <w:rFonts w:ascii="Calibri" w:eastAsia="宋体" w:hAnsi="Calibri" w:cs="Times New Roman"/>
        </w:rPr>
        <w:t>若被检产品明示的质量要求低于或包含本细则中检验项目依据的推荐性标准要求时，应以被检产品明示的质量要求判定。</w:t>
      </w:r>
    </w:p>
    <w:p w:rsidR="00035AEE" w:rsidRPr="00035AEE" w:rsidRDefault="00035AEE" w:rsidP="00035AEE">
      <w:pPr>
        <w:ind w:firstLineChars="200" w:firstLine="420"/>
        <w:rPr>
          <w:rFonts w:ascii="Calibri" w:eastAsia="宋体" w:hAnsi="Calibri" w:cs="Times New Roman"/>
        </w:rPr>
      </w:pPr>
      <w:r w:rsidRPr="00035AEE">
        <w:rPr>
          <w:rFonts w:ascii="Calibri" w:eastAsia="宋体" w:hAnsi="Calibri" w:cs="Times New Roman"/>
        </w:rPr>
        <w:t>若被检产品明示的质量要求缺少本细则中检验项目依据的强制性标准要求时，应按照强制性标准要求判定。</w:t>
      </w:r>
    </w:p>
    <w:p w:rsidR="007419F8" w:rsidRPr="00035AEE" w:rsidRDefault="00035AEE" w:rsidP="00035AEE">
      <w:pPr>
        <w:widowControl/>
        <w:tabs>
          <w:tab w:val="center" w:pos="4201"/>
          <w:tab w:val="right" w:leader="dot" w:pos="9298"/>
        </w:tabs>
        <w:autoSpaceDE w:val="0"/>
        <w:autoSpaceDN w:val="0"/>
        <w:ind w:firstLineChars="200" w:firstLine="420"/>
        <w:rPr>
          <w:rFonts w:ascii="宋体" w:eastAsia="宋体" w:hAnsi="Times New Roman" w:cs="Times New Roman"/>
          <w:kern w:val="0"/>
          <w:szCs w:val="20"/>
        </w:rPr>
      </w:pPr>
      <w:r w:rsidRPr="00035AEE">
        <w:rPr>
          <w:rFonts w:ascii="宋体" w:eastAsia="宋体" w:hAnsi="Times New Roman" w:cs="Times New Roman" w:hint="eastAsia"/>
          <w:kern w:val="0"/>
          <w:szCs w:val="21"/>
        </w:rPr>
        <w:t>若被检产品明示的质量要求缺少本细则中检验项目依据的推荐性标准要求时，该项目不参与判定。</w:t>
      </w:r>
    </w:p>
    <w:sectPr w:rsidR="007419F8" w:rsidRPr="00035AE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7F8" w:rsidRDefault="00FF67F8" w:rsidP="002742EE">
      <w:r>
        <w:separator/>
      </w:r>
    </w:p>
  </w:endnote>
  <w:endnote w:type="continuationSeparator" w:id="0">
    <w:p w:rsidR="00FF67F8" w:rsidRDefault="00FF67F8" w:rsidP="0027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7F8" w:rsidRDefault="00FF67F8" w:rsidP="002742EE">
      <w:r>
        <w:separator/>
      </w:r>
    </w:p>
  </w:footnote>
  <w:footnote w:type="continuationSeparator" w:id="0">
    <w:p w:rsidR="00FF67F8" w:rsidRDefault="00FF67F8" w:rsidP="00274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B2"/>
    <w:rsid w:val="00035AEE"/>
    <w:rsid w:val="000C5552"/>
    <w:rsid w:val="001D543B"/>
    <w:rsid w:val="002325FB"/>
    <w:rsid w:val="002742EE"/>
    <w:rsid w:val="005B5FB2"/>
    <w:rsid w:val="006956E9"/>
    <w:rsid w:val="007419F8"/>
    <w:rsid w:val="00A31E7C"/>
    <w:rsid w:val="00A6747F"/>
    <w:rsid w:val="00A92647"/>
    <w:rsid w:val="00B2270F"/>
    <w:rsid w:val="00E51FE4"/>
    <w:rsid w:val="00FF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2859FC-6A94-49C0-B9C7-65A99E56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742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742EE"/>
    <w:rPr>
      <w:sz w:val="18"/>
      <w:szCs w:val="18"/>
    </w:rPr>
  </w:style>
  <w:style w:type="paragraph" w:styleId="a4">
    <w:name w:val="footer"/>
    <w:basedOn w:val="a"/>
    <w:link w:val="Char0"/>
    <w:uiPriority w:val="99"/>
    <w:unhideWhenUsed/>
    <w:rsid w:val="002742EE"/>
    <w:pPr>
      <w:tabs>
        <w:tab w:val="center" w:pos="4153"/>
        <w:tab w:val="right" w:pos="8306"/>
      </w:tabs>
      <w:snapToGrid w:val="0"/>
      <w:jc w:val="left"/>
    </w:pPr>
    <w:rPr>
      <w:sz w:val="18"/>
      <w:szCs w:val="18"/>
    </w:rPr>
  </w:style>
  <w:style w:type="character" w:customStyle="1" w:styleId="Char0">
    <w:name w:val="页脚 Char"/>
    <w:basedOn w:val="a0"/>
    <w:link w:val="a4"/>
    <w:uiPriority w:val="99"/>
    <w:rsid w:val="002742EE"/>
    <w:rPr>
      <w:sz w:val="18"/>
      <w:szCs w:val="18"/>
    </w:rPr>
  </w:style>
  <w:style w:type="paragraph" w:customStyle="1" w:styleId="a5">
    <w:name w:val="段"/>
    <w:qFormat/>
    <w:rsid w:val="00035AEE"/>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程城</cp:lastModifiedBy>
  <cp:revision>3</cp:revision>
  <dcterms:created xsi:type="dcterms:W3CDTF">2023-04-25T02:30:00Z</dcterms:created>
  <dcterms:modified xsi:type="dcterms:W3CDTF">2023-04-25T02:54:00Z</dcterms:modified>
</cp:coreProperties>
</file>