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FC" w:rsidRDefault="00B34EFC" w:rsidP="00B34EFC">
      <w:pPr>
        <w:snapToGrid w:val="0"/>
        <w:jc w:val="center"/>
        <w:rPr>
          <w:rFonts w:ascii="黑体" w:eastAsia="黑体" w:hAnsi="黑体" w:cs="黑体"/>
          <w:sz w:val="32"/>
          <w:szCs w:val="32"/>
        </w:rPr>
      </w:pPr>
      <w:r>
        <w:rPr>
          <w:rFonts w:ascii="黑体" w:eastAsia="黑体" w:hAnsi="黑体" w:cs="黑体" w:hint="eastAsia"/>
          <w:sz w:val="32"/>
          <w:szCs w:val="32"/>
        </w:rPr>
        <w:t>昌都市</w:t>
      </w:r>
      <w:r>
        <w:rPr>
          <w:rFonts w:ascii="黑体" w:eastAsia="黑体" w:hAnsi="黑体" w:cs="黑体" w:hint="eastAsia"/>
          <w:sz w:val="32"/>
          <w:szCs w:val="32"/>
        </w:rPr>
        <w:t>车用柴油产品质量监督抽查实施细则</w:t>
      </w:r>
    </w:p>
    <w:p w:rsidR="00B34EFC" w:rsidRDefault="00B34EFC" w:rsidP="00B34EFC">
      <w:pPr>
        <w:spacing w:beforeLines="100" w:before="312" w:afterLines="100" w:after="312"/>
        <w:rPr>
          <w:rFonts w:ascii="黑体" w:eastAsia="黑体" w:hAnsi="黑体" w:cs="黑体"/>
        </w:rPr>
      </w:pPr>
      <w:r>
        <w:rPr>
          <w:rFonts w:ascii="黑体" w:eastAsia="黑体" w:hAnsi="黑体" w:cs="黑体" w:hint="eastAsia"/>
        </w:rPr>
        <w:t>1  抽样方法</w:t>
      </w:r>
    </w:p>
    <w:p w:rsidR="00B34EFC" w:rsidRDefault="00B34EFC" w:rsidP="00B34EFC">
      <w:pPr>
        <w:pStyle w:val="1"/>
        <w:rPr>
          <w:rFonts w:ascii="宋体" w:hAnsi="宋体"/>
        </w:rPr>
      </w:pPr>
      <w:r>
        <w:rPr>
          <w:rFonts w:ascii="宋体" w:hAnsi="宋体" w:hint="eastAsia"/>
        </w:rPr>
        <w:t>以随机抽样的方式在被抽样生产者、销售者的待销产品中抽取。</w:t>
      </w:r>
    </w:p>
    <w:p w:rsidR="00B34EFC" w:rsidRDefault="00B34EFC" w:rsidP="00B34EFC">
      <w:pPr>
        <w:pStyle w:val="1"/>
        <w:rPr>
          <w:rFonts w:ascii="宋体" w:hAnsi="宋体"/>
        </w:rPr>
      </w:pPr>
      <w:r>
        <w:rPr>
          <w:rFonts w:ascii="宋体" w:hAnsi="宋体" w:hint="eastAsia"/>
        </w:rPr>
        <w:t>随机数一般可使用随机数表等方法产生。</w:t>
      </w:r>
    </w:p>
    <w:p w:rsidR="00B34EFC" w:rsidRDefault="00B34EFC" w:rsidP="00B34EFC">
      <w:pPr>
        <w:pStyle w:val="1"/>
        <w:rPr>
          <w:rFonts w:ascii="宋体" w:hAnsi="宋体"/>
        </w:rPr>
      </w:pPr>
      <w:r>
        <w:rPr>
          <w:rFonts w:ascii="宋体" w:hAnsi="宋体" w:hint="eastAsia"/>
        </w:rPr>
        <w:t>每批次产品抽取样品</w:t>
      </w:r>
      <w:r w:rsidR="00913134">
        <w:rPr>
          <w:rFonts w:ascii="宋体" w:hAnsi="宋体" w:hint="eastAsia"/>
        </w:rPr>
        <w:t>4</w:t>
      </w:r>
      <w:r>
        <w:rPr>
          <w:rFonts w:ascii="宋体" w:hAnsi="宋体" w:hint="eastAsia"/>
        </w:rPr>
        <w:t>L，其中</w:t>
      </w:r>
      <w:r w:rsidR="00913134">
        <w:rPr>
          <w:rFonts w:ascii="宋体" w:hAnsi="宋体" w:hint="eastAsia"/>
        </w:rPr>
        <w:t>2</w:t>
      </w:r>
      <w:r>
        <w:rPr>
          <w:rFonts w:ascii="宋体" w:hAnsi="宋体" w:hint="eastAsia"/>
        </w:rPr>
        <w:t>L作为检验样品，</w:t>
      </w:r>
      <w:r w:rsidR="00913134">
        <w:rPr>
          <w:rFonts w:ascii="宋体" w:hAnsi="宋体" w:hint="eastAsia"/>
        </w:rPr>
        <w:t>2</w:t>
      </w:r>
      <w:bookmarkStart w:id="0" w:name="_GoBack"/>
      <w:bookmarkEnd w:id="0"/>
      <w:r>
        <w:rPr>
          <w:rFonts w:ascii="宋体" w:hAnsi="宋体" w:hint="eastAsia"/>
        </w:rPr>
        <w:t>L作为备用样品。</w:t>
      </w:r>
    </w:p>
    <w:p w:rsidR="00B34EFC" w:rsidRDefault="00B34EFC" w:rsidP="00B34EFC">
      <w:pPr>
        <w:pStyle w:val="1"/>
      </w:pPr>
      <w:r>
        <w:rPr>
          <w:rFonts w:ascii="宋体" w:hAnsi="宋体" w:hint="eastAsia"/>
        </w:rPr>
        <w:t>备用样品封存于受检单位。</w:t>
      </w:r>
    </w:p>
    <w:p w:rsidR="00B34EFC" w:rsidRDefault="00B34EFC" w:rsidP="00B34EFC">
      <w:pPr>
        <w:spacing w:beforeLines="100" w:before="312" w:afterLines="100" w:after="312"/>
        <w:outlineLvl w:val="0"/>
        <w:rPr>
          <w:rFonts w:ascii="黑体" w:eastAsia="黑体" w:hAnsi="黑体" w:cs="黑体"/>
        </w:rPr>
      </w:pPr>
      <w:r>
        <w:rPr>
          <w:rFonts w:ascii="黑体" w:eastAsia="黑体" w:hAnsi="黑体" w:cs="黑体" w:hint="eastAsia"/>
        </w:rPr>
        <w:t>2  检验依据</w:t>
      </w:r>
    </w:p>
    <w:p w:rsidR="00B34EFC" w:rsidRDefault="00B34EFC" w:rsidP="00B34EFC">
      <w:pPr>
        <w:spacing w:beforeLines="50" w:before="156" w:afterLines="50" w:after="156"/>
        <w:jc w:val="center"/>
        <w:rPr>
          <w:rFonts w:ascii="黑体" w:eastAsia="黑体" w:hAnsi="黑体" w:cs="黑体"/>
        </w:rPr>
      </w:pPr>
      <w:r>
        <w:rPr>
          <w:rFonts w:ascii="黑体" w:eastAsia="黑体" w:hAnsi="黑体" w:cs="黑体" w:hint="eastAsia"/>
        </w:rPr>
        <w:t>表1  车用柴油检验项目</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3780"/>
        <w:gridCol w:w="3410"/>
      </w:tblGrid>
      <w:tr w:rsidR="00B34EFC" w:rsidTr="00365F11">
        <w:trPr>
          <w:trHeight w:val="426"/>
          <w:tblHeader/>
          <w:jc w:val="center"/>
        </w:trPr>
        <w:tc>
          <w:tcPr>
            <w:tcW w:w="1087" w:type="dxa"/>
            <w:vAlign w:val="center"/>
          </w:tcPr>
          <w:p w:rsidR="00B34EFC" w:rsidRDefault="00B34EFC" w:rsidP="00365F11">
            <w:pPr>
              <w:jc w:val="center"/>
              <w:rPr>
                <w:rFonts w:ascii="黑体" w:eastAsia="黑体" w:hAnsi="黑体" w:cs="宋体"/>
                <w:szCs w:val="21"/>
              </w:rPr>
            </w:pPr>
            <w:r>
              <w:rPr>
                <w:rFonts w:ascii="黑体" w:eastAsia="黑体" w:hAnsi="黑体" w:cs="宋体"/>
                <w:szCs w:val="21"/>
              </w:rPr>
              <w:t>序号</w:t>
            </w:r>
          </w:p>
        </w:tc>
        <w:tc>
          <w:tcPr>
            <w:tcW w:w="3780" w:type="dxa"/>
            <w:vAlign w:val="center"/>
          </w:tcPr>
          <w:p w:rsidR="00B34EFC" w:rsidRDefault="00B34EFC" w:rsidP="00365F11">
            <w:pPr>
              <w:jc w:val="center"/>
              <w:rPr>
                <w:rFonts w:ascii="黑体" w:eastAsia="黑体" w:hAnsi="黑体" w:cs="宋体"/>
                <w:szCs w:val="21"/>
              </w:rPr>
            </w:pPr>
            <w:r>
              <w:rPr>
                <w:rFonts w:ascii="黑体" w:eastAsia="黑体" w:hAnsi="黑体" w:cs="宋体"/>
                <w:szCs w:val="21"/>
              </w:rPr>
              <w:t>检验项目</w:t>
            </w:r>
          </w:p>
        </w:tc>
        <w:tc>
          <w:tcPr>
            <w:tcW w:w="3410" w:type="dxa"/>
            <w:vAlign w:val="center"/>
          </w:tcPr>
          <w:p w:rsidR="00B34EFC" w:rsidRDefault="00B34EFC" w:rsidP="00365F11">
            <w:pPr>
              <w:jc w:val="center"/>
              <w:rPr>
                <w:rFonts w:ascii="黑体" w:eastAsia="黑体" w:hAnsi="黑体" w:cs="宋体"/>
                <w:szCs w:val="21"/>
              </w:rPr>
            </w:pPr>
            <w:r>
              <w:rPr>
                <w:rFonts w:ascii="黑体" w:eastAsia="黑体" w:hAnsi="黑体" w:cs="宋体"/>
                <w:szCs w:val="21"/>
              </w:rPr>
              <w:t>检验方法</w:t>
            </w:r>
          </w:p>
        </w:tc>
      </w:tr>
      <w:tr w:rsidR="00B34EFC" w:rsidTr="00365F11">
        <w:trPr>
          <w:trHeight w:val="406"/>
          <w:jc w:val="center"/>
        </w:trPr>
        <w:tc>
          <w:tcPr>
            <w:tcW w:w="1087" w:type="dxa"/>
            <w:vAlign w:val="center"/>
          </w:tcPr>
          <w:p w:rsidR="00B34EFC" w:rsidRDefault="00B34EFC" w:rsidP="00365F11">
            <w:pPr>
              <w:jc w:val="center"/>
              <w:rPr>
                <w:rFonts w:ascii="宋体" w:hAnsi="宋体" w:cs="宋体"/>
                <w:szCs w:val="21"/>
              </w:rPr>
            </w:pPr>
            <w:r>
              <w:rPr>
                <w:rFonts w:ascii="宋体" w:hAnsi="宋体" w:cs="宋体" w:hint="eastAsia"/>
                <w:szCs w:val="21"/>
              </w:rPr>
              <w:t>1</w:t>
            </w:r>
          </w:p>
        </w:tc>
        <w:tc>
          <w:tcPr>
            <w:tcW w:w="3780" w:type="dxa"/>
            <w:vAlign w:val="center"/>
          </w:tcPr>
          <w:p w:rsidR="00B34EFC" w:rsidRPr="00D55430" w:rsidRDefault="00B34EFC" w:rsidP="00365F11">
            <w:pPr>
              <w:jc w:val="center"/>
              <w:rPr>
                <w:rFonts w:ascii="宋体" w:hAnsi="宋体" w:cs="宋体"/>
                <w:szCs w:val="21"/>
              </w:rPr>
            </w:pPr>
            <w:r w:rsidRPr="00D55430">
              <w:rPr>
                <w:rFonts w:ascii="宋体" w:hAnsi="宋体" w:cs="宋体" w:hint="eastAsia"/>
                <w:szCs w:val="21"/>
              </w:rPr>
              <w:t>硫含量，mg/kg</w:t>
            </w:r>
          </w:p>
        </w:tc>
        <w:tc>
          <w:tcPr>
            <w:tcW w:w="3410" w:type="dxa"/>
            <w:vAlign w:val="center"/>
          </w:tcPr>
          <w:p w:rsidR="00B34EFC" w:rsidRDefault="00B34EFC" w:rsidP="00365F11">
            <w:pPr>
              <w:adjustRightInd w:val="0"/>
              <w:jc w:val="center"/>
              <w:rPr>
                <w:rFonts w:ascii="宋体" w:hAnsi="宋体" w:cs="宋体"/>
                <w:szCs w:val="21"/>
              </w:rPr>
            </w:pPr>
            <w:r>
              <w:rPr>
                <w:rFonts w:ascii="宋体" w:hAnsi="宋体" w:cs="宋体" w:hint="eastAsia"/>
                <w:szCs w:val="21"/>
              </w:rPr>
              <w:t>GB/T 11140-2008</w:t>
            </w:r>
          </w:p>
          <w:p w:rsidR="00B34EFC" w:rsidRDefault="00B34EFC" w:rsidP="00365F11">
            <w:pPr>
              <w:adjustRightInd w:val="0"/>
              <w:jc w:val="center"/>
              <w:rPr>
                <w:rFonts w:ascii="宋体" w:hAnsi="宋体" w:cs="宋体"/>
                <w:szCs w:val="21"/>
              </w:rPr>
            </w:pPr>
            <w:r>
              <w:rPr>
                <w:rFonts w:ascii="宋体" w:hAnsi="宋体" w:cs="宋体" w:hint="eastAsia"/>
                <w:szCs w:val="21"/>
              </w:rPr>
              <w:t>SH/T 0689-2000</w:t>
            </w:r>
          </w:p>
        </w:tc>
      </w:tr>
      <w:tr w:rsidR="00B34EFC" w:rsidTr="00365F11">
        <w:trPr>
          <w:trHeight w:val="426"/>
          <w:jc w:val="center"/>
        </w:trPr>
        <w:tc>
          <w:tcPr>
            <w:tcW w:w="1087" w:type="dxa"/>
            <w:vAlign w:val="center"/>
          </w:tcPr>
          <w:p w:rsidR="00B34EFC" w:rsidRDefault="00B34EFC" w:rsidP="00365F11">
            <w:pPr>
              <w:jc w:val="center"/>
              <w:rPr>
                <w:rFonts w:ascii="宋体" w:hAnsi="宋体" w:cs="宋体"/>
                <w:szCs w:val="21"/>
              </w:rPr>
            </w:pPr>
            <w:r>
              <w:rPr>
                <w:rFonts w:ascii="宋体" w:hAnsi="宋体" w:cs="宋体" w:hint="eastAsia"/>
                <w:szCs w:val="21"/>
              </w:rPr>
              <w:t>2</w:t>
            </w:r>
          </w:p>
        </w:tc>
        <w:tc>
          <w:tcPr>
            <w:tcW w:w="3780" w:type="dxa"/>
            <w:vAlign w:val="center"/>
          </w:tcPr>
          <w:p w:rsidR="00B34EFC" w:rsidRPr="00D55430" w:rsidRDefault="00B34EFC" w:rsidP="00365F11">
            <w:pPr>
              <w:jc w:val="center"/>
              <w:rPr>
                <w:rFonts w:ascii="宋体" w:hAnsi="宋体" w:cs="宋体"/>
                <w:szCs w:val="21"/>
              </w:rPr>
            </w:pPr>
            <w:r w:rsidRPr="00D55430">
              <w:rPr>
                <w:rFonts w:ascii="宋体" w:hAnsi="宋体" w:cs="宋体" w:hint="eastAsia"/>
                <w:szCs w:val="21"/>
              </w:rPr>
              <w:t>多环芳烃含量，%(m/m)</w:t>
            </w:r>
          </w:p>
        </w:tc>
        <w:tc>
          <w:tcPr>
            <w:tcW w:w="3410" w:type="dxa"/>
            <w:vAlign w:val="center"/>
          </w:tcPr>
          <w:p w:rsidR="00B34EFC" w:rsidRDefault="00B34EFC" w:rsidP="00365F11">
            <w:pPr>
              <w:tabs>
                <w:tab w:val="left" w:pos="2002"/>
              </w:tabs>
              <w:jc w:val="center"/>
              <w:rPr>
                <w:rFonts w:ascii="宋体" w:hAnsi="宋体" w:cs="宋体"/>
                <w:szCs w:val="21"/>
              </w:rPr>
            </w:pPr>
            <w:r>
              <w:rPr>
                <w:rFonts w:ascii="宋体" w:hAnsi="宋体" w:cs="宋体" w:hint="eastAsia"/>
                <w:szCs w:val="21"/>
              </w:rPr>
              <w:t xml:space="preserve">NB/SH/T 0606-2019 </w:t>
            </w:r>
          </w:p>
          <w:p w:rsidR="00B34EFC" w:rsidRDefault="00B34EFC" w:rsidP="00365F11">
            <w:pPr>
              <w:tabs>
                <w:tab w:val="left" w:pos="2002"/>
              </w:tabs>
              <w:jc w:val="center"/>
              <w:rPr>
                <w:rFonts w:ascii="宋体" w:hAnsi="宋体" w:cs="宋体"/>
                <w:szCs w:val="21"/>
              </w:rPr>
            </w:pPr>
            <w:r>
              <w:rPr>
                <w:rFonts w:ascii="宋体" w:hAnsi="宋体" w:cs="宋体" w:hint="eastAsia"/>
                <w:szCs w:val="21"/>
              </w:rPr>
              <w:t>NB/SH/T 0806-2022</w:t>
            </w:r>
          </w:p>
        </w:tc>
      </w:tr>
      <w:tr w:rsidR="00B34EFC" w:rsidTr="00365F11">
        <w:trPr>
          <w:trHeight w:val="406"/>
          <w:jc w:val="center"/>
        </w:trPr>
        <w:tc>
          <w:tcPr>
            <w:tcW w:w="1087" w:type="dxa"/>
            <w:vAlign w:val="center"/>
          </w:tcPr>
          <w:p w:rsidR="00B34EFC" w:rsidRDefault="00B34EFC" w:rsidP="00365F11">
            <w:pPr>
              <w:jc w:val="center"/>
              <w:rPr>
                <w:rFonts w:ascii="宋体" w:hAnsi="宋体" w:cs="宋体"/>
                <w:szCs w:val="21"/>
              </w:rPr>
            </w:pPr>
            <w:r>
              <w:rPr>
                <w:rFonts w:ascii="宋体" w:hAnsi="宋体" w:cs="宋体" w:hint="eastAsia"/>
                <w:szCs w:val="21"/>
              </w:rPr>
              <w:t>3</w:t>
            </w:r>
          </w:p>
        </w:tc>
        <w:tc>
          <w:tcPr>
            <w:tcW w:w="3780" w:type="dxa"/>
            <w:vAlign w:val="center"/>
          </w:tcPr>
          <w:p w:rsidR="00B34EFC" w:rsidRPr="00D55430" w:rsidRDefault="00B34EFC" w:rsidP="00365F11">
            <w:pPr>
              <w:jc w:val="center"/>
              <w:rPr>
                <w:rFonts w:ascii="宋体" w:hAnsi="宋体" w:cs="宋体"/>
                <w:szCs w:val="21"/>
              </w:rPr>
            </w:pPr>
            <w:r w:rsidRPr="00D55430">
              <w:rPr>
                <w:rFonts w:ascii="宋体" w:hAnsi="宋体" w:cs="宋体" w:hint="eastAsia"/>
                <w:szCs w:val="21"/>
              </w:rPr>
              <w:t>总污染物含量，mg/kg</w:t>
            </w:r>
          </w:p>
        </w:tc>
        <w:tc>
          <w:tcPr>
            <w:tcW w:w="3410" w:type="dxa"/>
            <w:vAlign w:val="center"/>
          </w:tcPr>
          <w:p w:rsidR="00B34EFC" w:rsidRDefault="00B34EFC" w:rsidP="00365F11">
            <w:pPr>
              <w:tabs>
                <w:tab w:val="left" w:pos="2002"/>
              </w:tabs>
              <w:jc w:val="center"/>
              <w:rPr>
                <w:rFonts w:ascii="宋体" w:hAnsi="宋体" w:cs="宋体"/>
                <w:szCs w:val="21"/>
              </w:rPr>
            </w:pPr>
            <w:r>
              <w:rPr>
                <w:rFonts w:ascii="宋体" w:hAnsi="宋体" w:cs="宋体" w:hint="eastAsia"/>
                <w:szCs w:val="21"/>
              </w:rPr>
              <w:t>GB/T 33400-2016</w:t>
            </w:r>
          </w:p>
        </w:tc>
      </w:tr>
      <w:tr w:rsidR="00B34EFC" w:rsidTr="00365F11">
        <w:trPr>
          <w:trHeight w:val="426"/>
          <w:jc w:val="center"/>
        </w:trPr>
        <w:tc>
          <w:tcPr>
            <w:tcW w:w="1087" w:type="dxa"/>
            <w:vAlign w:val="center"/>
          </w:tcPr>
          <w:p w:rsidR="00B34EFC" w:rsidRDefault="00B34EFC" w:rsidP="00365F11">
            <w:pPr>
              <w:jc w:val="center"/>
              <w:rPr>
                <w:rFonts w:ascii="宋体" w:hAnsi="宋体" w:cs="宋体"/>
                <w:szCs w:val="21"/>
              </w:rPr>
            </w:pPr>
            <w:r>
              <w:rPr>
                <w:rFonts w:ascii="宋体" w:hAnsi="宋体" w:cs="宋体" w:hint="eastAsia"/>
                <w:szCs w:val="21"/>
              </w:rPr>
              <w:t>4</w:t>
            </w:r>
          </w:p>
        </w:tc>
        <w:tc>
          <w:tcPr>
            <w:tcW w:w="3780" w:type="dxa"/>
            <w:vAlign w:val="center"/>
          </w:tcPr>
          <w:p w:rsidR="00B34EFC" w:rsidRPr="00D55430" w:rsidRDefault="00B34EFC" w:rsidP="00365F11">
            <w:pPr>
              <w:jc w:val="center"/>
              <w:rPr>
                <w:rFonts w:ascii="宋体" w:hAnsi="宋体" w:cs="宋体"/>
                <w:szCs w:val="21"/>
              </w:rPr>
            </w:pPr>
            <w:r w:rsidRPr="00D55430">
              <w:rPr>
                <w:rFonts w:ascii="宋体" w:hAnsi="宋体" w:cs="宋体" w:hint="eastAsia"/>
                <w:szCs w:val="21"/>
              </w:rPr>
              <w:t>运动黏度，mm</w:t>
            </w:r>
            <w:r w:rsidRPr="00D55430">
              <w:rPr>
                <w:rFonts w:ascii="宋体" w:hAnsi="宋体" w:cs="宋体" w:hint="eastAsia"/>
                <w:szCs w:val="21"/>
                <w:vertAlign w:val="superscript"/>
              </w:rPr>
              <w:t>2</w:t>
            </w:r>
            <w:r w:rsidRPr="00D55430">
              <w:rPr>
                <w:rFonts w:ascii="宋体" w:hAnsi="宋体" w:cs="宋体" w:hint="eastAsia"/>
                <w:szCs w:val="21"/>
              </w:rPr>
              <w:t>/s</w:t>
            </w:r>
          </w:p>
        </w:tc>
        <w:tc>
          <w:tcPr>
            <w:tcW w:w="3410" w:type="dxa"/>
            <w:vAlign w:val="center"/>
          </w:tcPr>
          <w:p w:rsidR="00B34EFC" w:rsidRDefault="00B34EFC" w:rsidP="00365F11">
            <w:pPr>
              <w:tabs>
                <w:tab w:val="left" w:pos="2002"/>
              </w:tabs>
              <w:jc w:val="center"/>
              <w:rPr>
                <w:rFonts w:ascii="宋体" w:hAnsi="宋体" w:cs="宋体"/>
                <w:szCs w:val="21"/>
              </w:rPr>
            </w:pPr>
            <w:r>
              <w:rPr>
                <w:rFonts w:ascii="宋体" w:hAnsi="宋体" w:cs="宋体" w:hint="eastAsia"/>
                <w:szCs w:val="21"/>
              </w:rPr>
              <w:t>GB/T 265-1988</w:t>
            </w:r>
          </w:p>
        </w:tc>
      </w:tr>
      <w:tr w:rsidR="00B34EFC" w:rsidTr="00365F11">
        <w:trPr>
          <w:trHeight w:val="406"/>
          <w:jc w:val="center"/>
        </w:trPr>
        <w:tc>
          <w:tcPr>
            <w:tcW w:w="1087" w:type="dxa"/>
            <w:vAlign w:val="center"/>
          </w:tcPr>
          <w:p w:rsidR="00B34EFC" w:rsidRDefault="00B34EFC" w:rsidP="00365F11">
            <w:pPr>
              <w:jc w:val="center"/>
              <w:rPr>
                <w:rFonts w:ascii="宋体" w:hAnsi="宋体" w:cs="宋体"/>
                <w:szCs w:val="21"/>
              </w:rPr>
            </w:pPr>
            <w:r>
              <w:rPr>
                <w:rFonts w:ascii="宋体" w:hAnsi="宋体" w:cs="宋体" w:hint="eastAsia"/>
                <w:szCs w:val="21"/>
              </w:rPr>
              <w:t>5</w:t>
            </w:r>
          </w:p>
        </w:tc>
        <w:tc>
          <w:tcPr>
            <w:tcW w:w="3780" w:type="dxa"/>
            <w:vAlign w:val="center"/>
          </w:tcPr>
          <w:p w:rsidR="00B34EFC" w:rsidRPr="00D55430" w:rsidRDefault="00B34EFC" w:rsidP="00365F11">
            <w:pPr>
              <w:jc w:val="center"/>
              <w:rPr>
                <w:rFonts w:ascii="宋体" w:hAnsi="宋体" w:cs="宋体"/>
                <w:szCs w:val="21"/>
              </w:rPr>
            </w:pPr>
            <w:r w:rsidRPr="00D55430">
              <w:rPr>
                <w:rFonts w:ascii="宋体" w:hAnsi="宋体" w:cs="宋体" w:hint="eastAsia"/>
                <w:szCs w:val="21"/>
              </w:rPr>
              <w:t>凝点，℃</w:t>
            </w:r>
          </w:p>
        </w:tc>
        <w:tc>
          <w:tcPr>
            <w:tcW w:w="3410" w:type="dxa"/>
            <w:vAlign w:val="center"/>
          </w:tcPr>
          <w:p w:rsidR="00B34EFC" w:rsidRDefault="00B34EFC" w:rsidP="00365F11">
            <w:pPr>
              <w:tabs>
                <w:tab w:val="left" w:pos="2002"/>
              </w:tabs>
              <w:jc w:val="center"/>
              <w:rPr>
                <w:rFonts w:ascii="宋体" w:hAnsi="宋体" w:cs="宋体"/>
                <w:szCs w:val="21"/>
              </w:rPr>
            </w:pPr>
            <w:r>
              <w:rPr>
                <w:rFonts w:ascii="宋体" w:hAnsi="宋体" w:cs="宋体" w:hint="eastAsia"/>
                <w:szCs w:val="21"/>
              </w:rPr>
              <w:t>GB/T 510-2018</w:t>
            </w:r>
          </w:p>
        </w:tc>
      </w:tr>
      <w:tr w:rsidR="00B34EFC" w:rsidTr="00365F11">
        <w:trPr>
          <w:trHeight w:val="426"/>
          <w:jc w:val="center"/>
        </w:trPr>
        <w:tc>
          <w:tcPr>
            <w:tcW w:w="1087" w:type="dxa"/>
            <w:vAlign w:val="center"/>
          </w:tcPr>
          <w:p w:rsidR="00B34EFC" w:rsidRDefault="00B34EFC" w:rsidP="00365F11">
            <w:pPr>
              <w:jc w:val="center"/>
              <w:rPr>
                <w:rFonts w:ascii="宋体" w:hAnsi="宋体" w:cs="宋体"/>
                <w:szCs w:val="21"/>
              </w:rPr>
            </w:pPr>
            <w:r>
              <w:rPr>
                <w:rFonts w:ascii="宋体" w:hAnsi="宋体" w:cs="宋体" w:hint="eastAsia"/>
                <w:szCs w:val="21"/>
              </w:rPr>
              <w:t>6</w:t>
            </w:r>
          </w:p>
        </w:tc>
        <w:tc>
          <w:tcPr>
            <w:tcW w:w="3780" w:type="dxa"/>
            <w:vAlign w:val="center"/>
          </w:tcPr>
          <w:p w:rsidR="00B34EFC" w:rsidRPr="00D55430" w:rsidRDefault="00B34EFC" w:rsidP="00365F11">
            <w:pPr>
              <w:jc w:val="center"/>
              <w:rPr>
                <w:rFonts w:ascii="宋体" w:hAnsi="宋体" w:cs="宋体"/>
                <w:szCs w:val="21"/>
              </w:rPr>
            </w:pPr>
            <w:r w:rsidRPr="00D55430">
              <w:rPr>
                <w:rFonts w:ascii="宋体" w:hAnsi="宋体" w:cs="宋体" w:hint="eastAsia"/>
                <w:szCs w:val="21"/>
              </w:rPr>
              <w:t>冷滤点，℃</w:t>
            </w:r>
          </w:p>
        </w:tc>
        <w:tc>
          <w:tcPr>
            <w:tcW w:w="3410" w:type="dxa"/>
            <w:vAlign w:val="center"/>
          </w:tcPr>
          <w:p w:rsidR="00B34EFC" w:rsidRDefault="00B34EFC" w:rsidP="00365F11">
            <w:pPr>
              <w:tabs>
                <w:tab w:val="left" w:pos="2002"/>
              </w:tabs>
              <w:jc w:val="center"/>
              <w:rPr>
                <w:rFonts w:ascii="宋体" w:hAnsi="宋体" w:cs="宋体"/>
                <w:szCs w:val="21"/>
              </w:rPr>
            </w:pPr>
            <w:r>
              <w:rPr>
                <w:rFonts w:ascii="宋体" w:hAnsi="宋体" w:cs="宋体" w:hint="eastAsia"/>
                <w:szCs w:val="21"/>
              </w:rPr>
              <w:t>SH/T 0248-2019</w:t>
            </w:r>
          </w:p>
        </w:tc>
      </w:tr>
      <w:tr w:rsidR="00B34EFC" w:rsidTr="00365F11">
        <w:trPr>
          <w:trHeight w:val="406"/>
          <w:jc w:val="center"/>
        </w:trPr>
        <w:tc>
          <w:tcPr>
            <w:tcW w:w="1087" w:type="dxa"/>
            <w:vAlign w:val="center"/>
          </w:tcPr>
          <w:p w:rsidR="00B34EFC" w:rsidRDefault="00B34EFC" w:rsidP="00365F11">
            <w:pPr>
              <w:jc w:val="center"/>
              <w:rPr>
                <w:rFonts w:ascii="宋体" w:hAnsi="宋体" w:cs="宋体"/>
                <w:szCs w:val="21"/>
              </w:rPr>
            </w:pPr>
            <w:r>
              <w:rPr>
                <w:rFonts w:ascii="宋体" w:hAnsi="宋体" w:cs="宋体" w:hint="eastAsia"/>
                <w:szCs w:val="21"/>
              </w:rPr>
              <w:t>7</w:t>
            </w:r>
          </w:p>
        </w:tc>
        <w:tc>
          <w:tcPr>
            <w:tcW w:w="3780" w:type="dxa"/>
            <w:vAlign w:val="center"/>
          </w:tcPr>
          <w:p w:rsidR="00B34EFC" w:rsidRPr="00D55430" w:rsidRDefault="00B34EFC" w:rsidP="00365F11">
            <w:pPr>
              <w:jc w:val="center"/>
              <w:rPr>
                <w:rFonts w:ascii="宋体" w:hAnsi="宋体" w:cs="宋体"/>
                <w:szCs w:val="21"/>
              </w:rPr>
            </w:pPr>
            <w:r w:rsidRPr="00D55430">
              <w:rPr>
                <w:rFonts w:ascii="宋体" w:hAnsi="宋体" w:cs="宋体" w:hint="eastAsia"/>
                <w:szCs w:val="21"/>
              </w:rPr>
              <w:t>闪点（闭口），℃</w:t>
            </w:r>
          </w:p>
        </w:tc>
        <w:tc>
          <w:tcPr>
            <w:tcW w:w="3410" w:type="dxa"/>
            <w:vAlign w:val="center"/>
          </w:tcPr>
          <w:p w:rsidR="00B34EFC" w:rsidRDefault="00B34EFC" w:rsidP="00365F11">
            <w:pPr>
              <w:tabs>
                <w:tab w:val="left" w:pos="2002"/>
              </w:tabs>
              <w:jc w:val="center"/>
              <w:rPr>
                <w:rFonts w:ascii="宋体" w:hAnsi="宋体" w:cs="宋体"/>
                <w:szCs w:val="21"/>
              </w:rPr>
            </w:pPr>
            <w:r>
              <w:rPr>
                <w:rFonts w:ascii="宋体" w:hAnsi="宋体" w:cs="宋体" w:hint="eastAsia"/>
                <w:szCs w:val="21"/>
              </w:rPr>
              <w:t>GB/T 261-2021</w:t>
            </w:r>
          </w:p>
        </w:tc>
      </w:tr>
      <w:tr w:rsidR="00B34EFC" w:rsidTr="00365F11">
        <w:trPr>
          <w:trHeight w:val="426"/>
          <w:jc w:val="center"/>
        </w:trPr>
        <w:tc>
          <w:tcPr>
            <w:tcW w:w="1087" w:type="dxa"/>
            <w:vAlign w:val="center"/>
          </w:tcPr>
          <w:p w:rsidR="00B34EFC" w:rsidRDefault="00B34EFC" w:rsidP="00365F11">
            <w:pPr>
              <w:jc w:val="center"/>
              <w:rPr>
                <w:rFonts w:ascii="宋体" w:hAnsi="宋体" w:cs="宋体"/>
                <w:szCs w:val="21"/>
              </w:rPr>
            </w:pPr>
            <w:r>
              <w:rPr>
                <w:rFonts w:ascii="宋体" w:hAnsi="宋体" w:cs="宋体" w:hint="eastAsia"/>
                <w:szCs w:val="21"/>
              </w:rPr>
              <w:t>8</w:t>
            </w:r>
          </w:p>
        </w:tc>
        <w:tc>
          <w:tcPr>
            <w:tcW w:w="3780" w:type="dxa"/>
            <w:vAlign w:val="center"/>
          </w:tcPr>
          <w:p w:rsidR="00B34EFC" w:rsidRPr="00D55430" w:rsidRDefault="00B34EFC" w:rsidP="00365F11">
            <w:pPr>
              <w:jc w:val="center"/>
              <w:rPr>
                <w:rFonts w:ascii="宋体" w:hAnsi="宋体" w:cs="宋体"/>
                <w:szCs w:val="21"/>
              </w:rPr>
            </w:pPr>
            <w:r w:rsidRPr="00D55430">
              <w:rPr>
                <w:rFonts w:ascii="宋体" w:hAnsi="宋体" w:cs="宋体" w:hint="eastAsia"/>
                <w:szCs w:val="21"/>
              </w:rPr>
              <w:t>十六烷值</w:t>
            </w:r>
          </w:p>
        </w:tc>
        <w:tc>
          <w:tcPr>
            <w:tcW w:w="3410" w:type="dxa"/>
            <w:vAlign w:val="center"/>
          </w:tcPr>
          <w:p w:rsidR="00B34EFC" w:rsidRDefault="00B34EFC" w:rsidP="00365F11">
            <w:pPr>
              <w:adjustRightInd w:val="0"/>
              <w:jc w:val="center"/>
              <w:rPr>
                <w:rFonts w:ascii="宋体" w:hAnsi="宋体" w:cs="宋体"/>
                <w:szCs w:val="21"/>
              </w:rPr>
            </w:pPr>
            <w:r>
              <w:rPr>
                <w:rFonts w:ascii="宋体" w:hAnsi="宋体" w:cs="宋体" w:hint="eastAsia"/>
                <w:szCs w:val="21"/>
              </w:rPr>
              <w:t>GB/T 386-2021</w:t>
            </w:r>
          </w:p>
        </w:tc>
      </w:tr>
      <w:tr w:rsidR="00B34EFC" w:rsidTr="00365F11">
        <w:trPr>
          <w:trHeight w:val="426"/>
          <w:jc w:val="center"/>
        </w:trPr>
        <w:tc>
          <w:tcPr>
            <w:tcW w:w="1087" w:type="dxa"/>
            <w:vAlign w:val="center"/>
          </w:tcPr>
          <w:p w:rsidR="00B34EFC" w:rsidRDefault="00B34EFC" w:rsidP="00365F11">
            <w:pPr>
              <w:jc w:val="center"/>
              <w:rPr>
                <w:rFonts w:ascii="宋体" w:hAnsi="宋体" w:cs="宋体"/>
                <w:szCs w:val="21"/>
              </w:rPr>
            </w:pPr>
            <w:r>
              <w:rPr>
                <w:rFonts w:ascii="宋体" w:hAnsi="宋体" w:cs="宋体" w:hint="eastAsia"/>
                <w:szCs w:val="21"/>
              </w:rPr>
              <w:t>9</w:t>
            </w:r>
          </w:p>
        </w:tc>
        <w:tc>
          <w:tcPr>
            <w:tcW w:w="3780" w:type="dxa"/>
            <w:vAlign w:val="center"/>
          </w:tcPr>
          <w:p w:rsidR="00B34EFC" w:rsidRPr="00D55430" w:rsidRDefault="00B34EFC" w:rsidP="00365F11">
            <w:pPr>
              <w:jc w:val="center"/>
              <w:rPr>
                <w:rFonts w:ascii="宋体" w:hAnsi="宋体" w:cs="宋体"/>
                <w:szCs w:val="21"/>
              </w:rPr>
            </w:pPr>
            <w:r w:rsidRPr="00D55430">
              <w:rPr>
                <w:rFonts w:ascii="宋体" w:hAnsi="宋体" w:cs="宋体" w:hint="eastAsia"/>
                <w:szCs w:val="21"/>
              </w:rPr>
              <w:t>密度（20℃），kg/m</w:t>
            </w:r>
            <w:r w:rsidRPr="00D55430">
              <w:rPr>
                <w:rFonts w:ascii="宋体" w:hAnsi="宋体" w:cs="宋体" w:hint="eastAsia"/>
                <w:szCs w:val="21"/>
                <w:vertAlign w:val="superscript"/>
              </w:rPr>
              <w:t>3</w:t>
            </w:r>
          </w:p>
        </w:tc>
        <w:tc>
          <w:tcPr>
            <w:tcW w:w="3410" w:type="dxa"/>
            <w:vAlign w:val="center"/>
          </w:tcPr>
          <w:p w:rsidR="00B34EFC" w:rsidRDefault="00B34EFC" w:rsidP="00365F11">
            <w:pPr>
              <w:tabs>
                <w:tab w:val="left" w:pos="2002"/>
              </w:tabs>
              <w:adjustRightInd w:val="0"/>
              <w:jc w:val="center"/>
              <w:rPr>
                <w:rFonts w:ascii="宋体" w:hAnsi="宋体" w:cs="宋体"/>
                <w:szCs w:val="21"/>
              </w:rPr>
            </w:pPr>
            <w:r>
              <w:rPr>
                <w:rFonts w:ascii="宋体" w:hAnsi="宋体" w:cs="宋体" w:hint="eastAsia"/>
                <w:szCs w:val="21"/>
              </w:rPr>
              <w:t>GB/T 1884-2000</w:t>
            </w:r>
          </w:p>
          <w:p w:rsidR="00B34EFC" w:rsidRDefault="00B34EFC" w:rsidP="00365F11">
            <w:pPr>
              <w:tabs>
                <w:tab w:val="left" w:pos="2002"/>
              </w:tabs>
              <w:adjustRightInd w:val="0"/>
              <w:jc w:val="center"/>
              <w:rPr>
                <w:rFonts w:ascii="宋体" w:hAnsi="宋体" w:cs="宋体"/>
                <w:szCs w:val="21"/>
              </w:rPr>
            </w:pPr>
            <w:r>
              <w:rPr>
                <w:rFonts w:ascii="宋体" w:hAnsi="宋体" w:cs="宋体" w:hint="eastAsia"/>
                <w:szCs w:val="21"/>
              </w:rPr>
              <w:t>GB/T 1885-1998</w:t>
            </w:r>
          </w:p>
          <w:p w:rsidR="00B34EFC" w:rsidRDefault="00B34EFC" w:rsidP="00365F11">
            <w:pPr>
              <w:adjustRightInd w:val="0"/>
              <w:jc w:val="center"/>
              <w:rPr>
                <w:rFonts w:ascii="宋体" w:hAnsi="宋体" w:cs="宋体"/>
                <w:szCs w:val="21"/>
              </w:rPr>
            </w:pPr>
            <w:r>
              <w:rPr>
                <w:rFonts w:ascii="宋体" w:hAnsi="宋体" w:cs="宋体" w:hint="eastAsia"/>
                <w:szCs w:val="21"/>
              </w:rPr>
              <w:t>SH/T 0604-2000</w:t>
            </w:r>
          </w:p>
        </w:tc>
      </w:tr>
    </w:tbl>
    <w:p w:rsidR="00B34EFC" w:rsidRDefault="00B34EFC" w:rsidP="00B34EFC">
      <w:pPr>
        <w:ind w:leftChars="85" w:left="718" w:hangingChars="300" w:hanging="540"/>
        <w:rPr>
          <w:rFonts w:ascii="宋体" w:hAnsi="宋体"/>
          <w:sz w:val="18"/>
          <w:szCs w:val="18"/>
        </w:rPr>
      </w:pPr>
      <w:r>
        <w:rPr>
          <w:rFonts w:ascii="宋体" w:hAnsi="宋体"/>
          <w:sz w:val="18"/>
          <w:szCs w:val="18"/>
        </w:rPr>
        <w:t>注：1.</w:t>
      </w:r>
      <w:r>
        <w:rPr>
          <w:rFonts w:ascii="宋体" w:hAnsi="宋体" w:hint="eastAsia"/>
          <w:sz w:val="18"/>
          <w:szCs w:val="18"/>
        </w:rPr>
        <w:t>上</w:t>
      </w:r>
      <w:r>
        <w:rPr>
          <w:rFonts w:ascii="宋体" w:hAnsi="宋体"/>
          <w:sz w:val="18"/>
          <w:szCs w:val="18"/>
        </w:rPr>
        <w:t>表所列检验项目是有关法律法规、标准等规定的，重点涉及健康、安全、节能、环保以及消费者、有关组织反映有质量问题的重要项目。</w:t>
      </w:r>
    </w:p>
    <w:p w:rsidR="00B34EFC" w:rsidRDefault="00B34EFC" w:rsidP="00B34EFC">
      <w:pPr>
        <w:ind w:firstLineChars="300" w:firstLine="540"/>
        <w:rPr>
          <w:rFonts w:ascii="宋体" w:hAnsi="宋体"/>
          <w:sz w:val="18"/>
          <w:szCs w:val="18"/>
        </w:rPr>
      </w:pPr>
      <w:r>
        <w:rPr>
          <w:rFonts w:ascii="宋体" w:hAnsi="宋体"/>
          <w:sz w:val="18"/>
          <w:szCs w:val="18"/>
        </w:rPr>
        <w:t>2.检验方法包括相关产品标准及试验方法标准。</w:t>
      </w:r>
    </w:p>
    <w:p w:rsidR="00B34EFC" w:rsidRDefault="00B34EFC" w:rsidP="00B34EFC">
      <w:pPr>
        <w:ind w:leftChars="256" w:left="718" w:hangingChars="100" w:hanging="180"/>
        <w:rPr>
          <w:rFonts w:ascii="宋体" w:hAnsi="宋体"/>
          <w:sz w:val="18"/>
          <w:szCs w:val="18"/>
        </w:rPr>
      </w:pPr>
      <w:r>
        <w:rPr>
          <w:rFonts w:ascii="宋体" w:hAnsi="宋体"/>
          <w:sz w:val="18"/>
          <w:szCs w:val="18"/>
        </w:rPr>
        <w:t>3.凡是注日期的文件，其随后所有的修改单（不包括勘误的内容）或修订版不适用于本细则。凡是不注日期的文件，其最新版本适用于本细则。</w:t>
      </w:r>
    </w:p>
    <w:p w:rsidR="00B34EFC" w:rsidRDefault="00B34EFC" w:rsidP="00B34EFC">
      <w:pPr>
        <w:ind w:firstLineChars="300" w:firstLine="540"/>
        <w:rPr>
          <w:rFonts w:ascii="宋体" w:hAnsi="宋体"/>
          <w:sz w:val="18"/>
          <w:szCs w:val="18"/>
        </w:rPr>
      </w:pPr>
      <w:r>
        <w:rPr>
          <w:rFonts w:ascii="宋体" w:hAnsi="宋体"/>
          <w:sz w:val="18"/>
          <w:szCs w:val="18"/>
        </w:rPr>
        <w:t>4.执行企业标准、团体标准、地方标准的产品，检验项目参照上述内容执行。</w:t>
      </w:r>
    </w:p>
    <w:p w:rsidR="00B34EFC" w:rsidRDefault="00B34EFC" w:rsidP="00B34EFC">
      <w:pPr>
        <w:spacing w:beforeLines="100" w:before="312" w:afterLines="100" w:after="312"/>
        <w:outlineLvl w:val="0"/>
        <w:rPr>
          <w:rFonts w:ascii="黑体" w:eastAsia="黑体" w:hAnsi="黑体" w:cs="黑体"/>
        </w:rPr>
      </w:pPr>
      <w:r>
        <w:rPr>
          <w:rFonts w:ascii="黑体" w:eastAsia="黑体" w:hAnsi="黑体" w:cs="黑体"/>
        </w:rPr>
        <w:t>3</w:t>
      </w:r>
      <w:r>
        <w:rPr>
          <w:rFonts w:ascii="黑体" w:eastAsia="黑体" w:hAnsi="黑体" w:cs="黑体" w:hint="eastAsia"/>
        </w:rPr>
        <w:t xml:space="preserve">  </w:t>
      </w:r>
      <w:r>
        <w:rPr>
          <w:rFonts w:ascii="黑体" w:eastAsia="黑体" w:hAnsi="黑体" w:cs="黑体"/>
        </w:rPr>
        <w:t>判定规则</w:t>
      </w:r>
    </w:p>
    <w:p w:rsidR="00B34EFC" w:rsidRDefault="00B34EFC" w:rsidP="00B34EFC">
      <w:pPr>
        <w:spacing w:beforeLines="100" w:before="312" w:afterLines="100" w:after="312"/>
        <w:outlineLvl w:val="0"/>
        <w:rPr>
          <w:rFonts w:ascii="黑体" w:eastAsia="黑体" w:hAnsi="黑体" w:cs="黑体"/>
        </w:rPr>
      </w:pPr>
      <w:r>
        <w:rPr>
          <w:rFonts w:ascii="黑体" w:eastAsia="黑体" w:hAnsi="黑体" w:cs="黑体"/>
        </w:rPr>
        <w:t>3.1</w:t>
      </w:r>
      <w:r>
        <w:rPr>
          <w:rFonts w:ascii="黑体" w:eastAsia="黑体" w:hAnsi="黑体" w:cs="黑体" w:hint="eastAsia"/>
        </w:rPr>
        <w:t xml:space="preserve">  </w:t>
      </w:r>
      <w:r>
        <w:rPr>
          <w:rFonts w:ascii="黑体" w:eastAsia="黑体" w:hAnsi="黑体" w:cs="黑体"/>
        </w:rPr>
        <w:t>依据标准</w:t>
      </w:r>
    </w:p>
    <w:p w:rsidR="00B34EFC" w:rsidRDefault="00B34EFC" w:rsidP="00B34EFC">
      <w:pPr>
        <w:ind w:firstLineChars="200" w:firstLine="420"/>
        <w:rPr>
          <w:rFonts w:ascii="宋体" w:hAnsi="宋体"/>
        </w:rPr>
      </w:pPr>
      <w:r>
        <w:rPr>
          <w:rFonts w:ascii="宋体" w:hAnsi="宋体" w:hint="eastAsia"/>
        </w:rPr>
        <w:t>GB 19147</w:t>
      </w:r>
      <w:r>
        <w:rPr>
          <w:rFonts w:ascii="宋体" w:hAnsi="宋体"/>
        </w:rPr>
        <w:t>-2016</w:t>
      </w:r>
      <w:r>
        <w:rPr>
          <w:rFonts w:ascii="宋体" w:hAnsi="宋体" w:hint="eastAsia"/>
        </w:rPr>
        <w:t xml:space="preserve">  车用柴油</w:t>
      </w:r>
    </w:p>
    <w:p w:rsidR="00B34EFC" w:rsidRDefault="00B34EFC" w:rsidP="00B34EFC">
      <w:pPr>
        <w:ind w:firstLineChars="200" w:firstLine="420"/>
      </w:pPr>
      <w:r>
        <w:rPr>
          <w:rFonts w:ascii="宋体" w:hAnsi="宋体"/>
        </w:rPr>
        <w:t>现行有效的企业标准、团体标准、地方标准及产品明示质量要求。</w:t>
      </w:r>
    </w:p>
    <w:p w:rsidR="00B34EFC" w:rsidRDefault="00B34EFC" w:rsidP="00B34EFC">
      <w:pPr>
        <w:spacing w:beforeLines="100" w:before="312" w:afterLines="100" w:after="312"/>
        <w:outlineLvl w:val="0"/>
        <w:rPr>
          <w:rFonts w:ascii="黑体" w:eastAsia="黑体" w:hAnsi="黑体" w:cs="黑体"/>
        </w:rPr>
      </w:pPr>
      <w:r>
        <w:rPr>
          <w:rFonts w:ascii="黑体" w:eastAsia="黑体" w:hAnsi="黑体" w:cs="黑体"/>
        </w:rPr>
        <w:t>3.2</w:t>
      </w:r>
      <w:r>
        <w:rPr>
          <w:rFonts w:ascii="黑体" w:eastAsia="黑体" w:hAnsi="黑体" w:cs="黑体" w:hint="eastAsia"/>
        </w:rPr>
        <w:t xml:space="preserve">  </w:t>
      </w:r>
      <w:r>
        <w:rPr>
          <w:rFonts w:ascii="黑体" w:eastAsia="黑体" w:hAnsi="黑体" w:cs="黑体"/>
        </w:rPr>
        <w:t>判定原则</w:t>
      </w:r>
    </w:p>
    <w:p w:rsidR="00B34EFC" w:rsidRDefault="00B34EFC" w:rsidP="00B34EFC">
      <w:pPr>
        <w:ind w:firstLineChars="200" w:firstLine="420"/>
        <w:rPr>
          <w:szCs w:val="21"/>
        </w:rPr>
      </w:pPr>
      <w:r>
        <w:rPr>
          <w:rFonts w:hint="eastAsia"/>
          <w:szCs w:val="21"/>
        </w:rPr>
        <w:lastRenderedPageBreak/>
        <w:t>经检验，检验项目全部合格，判定为被抽查产品所检项目未发现不合格；检验项目中任一项或一项以上不合格，判定为被抽查产品不合格。</w:t>
      </w:r>
    </w:p>
    <w:p w:rsidR="00B34EFC" w:rsidRDefault="00B34EFC" w:rsidP="00B34EFC">
      <w:pPr>
        <w:ind w:firstLineChars="200" w:firstLine="420"/>
        <w:rPr>
          <w:szCs w:val="21"/>
        </w:rPr>
      </w:pPr>
      <w:r>
        <w:rPr>
          <w:rFonts w:hint="eastAsia"/>
          <w:szCs w:val="21"/>
        </w:rPr>
        <w:t>若被检产品明示的质量要求高于本细则中检验项目依据的标准要求时，应按被检产品明示的质量要求判定。</w:t>
      </w:r>
    </w:p>
    <w:p w:rsidR="00B34EFC" w:rsidRDefault="00B34EFC" w:rsidP="00B34EFC">
      <w:pPr>
        <w:ind w:firstLineChars="200" w:firstLine="420"/>
        <w:rPr>
          <w:szCs w:val="21"/>
        </w:rPr>
      </w:pPr>
      <w:r>
        <w:rPr>
          <w:rFonts w:hint="eastAsia"/>
          <w:szCs w:val="21"/>
        </w:rPr>
        <w:t>若被检产品明示的质量要求低于本细则中检验项目依据的强制性标准要求时，应按照强制性标准要求判定。</w:t>
      </w:r>
    </w:p>
    <w:p w:rsidR="00B34EFC" w:rsidRDefault="00B34EFC" w:rsidP="00B34EFC">
      <w:pPr>
        <w:ind w:firstLineChars="200" w:firstLine="420"/>
        <w:rPr>
          <w:szCs w:val="21"/>
        </w:rPr>
      </w:pPr>
      <w:r>
        <w:rPr>
          <w:rFonts w:hint="eastAsia"/>
          <w:szCs w:val="21"/>
        </w:rPr>
        <w:t>若被检产品明示的质量要求低于或包含本细则中检验项目依据的推荐性标准要求时，应以被检产品明示的质量要求判定。但应在检验报告备注中进行说明。</w:t>
      </w:r>
    </w:p>
    <w:p w:rsidR="00B34EFC" w:rsidRDefault="00B34EFC" w:rsidP="00B34EFC">
      <w:pPr>
        <w:ind w:firstLineChars="200" w:firstLine="420"/>
        <w:rPr>
          <w:szCs w:val="21"/>
        </w:rPr>
      </w:pPr>
      <w:r>
        <w:rPr>
          <w:rFonts w:hint="eastAsia"/>
          <w:szCs w:val="21"/>
        </w:rPr>
        <w:t>若被检产品明示的质量要求缺少本细则中检验项目依据的强制性标准要求时，应按照强制性标准要求判定。</w:t>
      </w:r>
    </w:p>
    <w:p w:rsidR="000746AA" w:rsidRDefault="00B34EFC" w:rsidP="00B34EFC">
      <w:r>
        <w:rPr>
          <w:rFonts w:hint="eastAsia"/>
          <w:szCs w:val="21"/>
        </w:rPr>
        <w:t>若被检产品明示的质量要求缺少本细则中检验项目依据的推荐性标准要求时，该项目不参与判定。但应在检验报告备注中进行说明。</w:t>
      </w:r>
    </w:p>
    <w:sectPr w:rsidR="00074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FC"/>
    <w:rsid w:val="000746AA"/>
    <w:rsid w:val="00913134"/>
    <w:rsid w:val="00B34EFC"/>
    <w:rsid w:val="00D5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4EFC"/>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34"/>
    <w:qFormat/>
    <w:rsid w:val="00B34EFC"/>
    <w:pPr>
      <w:ind w:firstLineChars="200" w:firstLine="420"/>
    </w:pPr>
  </w:style>
  <w:style w:type="paragraph" w:customStyle="1" w:styleId="2">
    <w:name w:val="封面标准号2"/>
    <w:uiPriority w:val="99"/>
    <w:qFormat/>
    <w:rsid w:val="00B34EFC"/>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styleId="a0">
    <w:name w:val="Body Text"/>
    <w:basedOn w:val="a"/>
    <w:link w:val="Char"/>
    <w:uiPriority w:val="99"/>
    <w:semiHidden/>
    <w:unhideWhenUsed/>
    <w:rsid w:val="00B34EFC"/>
    <w:pPr>
      <w:spacing w:after="120"/>
    </w:pPr>
  </w:style>
  <w:style w:type="character" w:customStyle="1" w:styleId="Char">
    <w:name w:val="正文文本 Char"/>
    <w:basedOn w:val="a1"/>
    <w:link w:val="a0"/>
    <w:uiPriority w:val="99"/>
    <w:semiHidden/>
    <w:rsid w:val="00B34EFC"/>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4EFC"/>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34"/>
    <w:qFormat/>
    <w:rsid w:val="00B34EFC"/>
    <w:pPr>
      <w:ind w:firstLineChars="200" w:firstLine="420"/>
    </w:pPr>
  </w:style>
  <w:style w:type="paragraph" w:customStyle="1" w:styleId="2">
    <w:name w:val="封面标准号2"/>
    <w:uiPriority w:val="99"/>
    <w:qFormat/>
    <w:rsid w:val="00B34EFC"/>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styleId="a0">
    <w:name w:val="Body Text"/>
    <w:basedOn w:val="a"/>
    <w:link w:val="Char"/>
    <w:uiPriority w:val="99"/>
    <w:semiHidden/>
    <w:unhideWhenUsed/>
    <w:rsid w:val="00B34EFC"/>
    <w:pPr>
      <w:spacing w:after="120"/>
    </w:pPr>
  </w:style>
  <w:style w:type="character" w:customStyle="1" w:styleId="Char">
    <w:name w:val="正文文本 Char"/>
    <w:basedOn w:val="a1"/>
    <w:link w:val="a0"/>
    <w:uiPriority w:val="99"/>
    <w:semiHidden/>
    <w:rsid w:val="00B34EFC"/>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913</Characters>
  <Application>Microsoft Office Word</Application>
  <DocSecurity>0</DocSecurity>
  <Lines>7</Lines>
  <Paragraphs>2</Paragraphs>
  <ScaleCrop>false</ScaleCrop>
  <Company>Microsoft</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2023-04-25T04:46:00Z</dcterms:created>
  <dcterms:modified xsi:type="dcterms:W3CDTF">2023-04-25T04:48:00Z</dcterms:modified>
</cp:coreProperties>
</file>