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方正小标宋简体" w:eastAsia="方正小标宋简体"/>
          <w:sz w:val="44"/>
          <w:szCs w:val="44"/>
        </w:rPr>
      </w:pPr>
      <w:r>
        <w:rPr>
          <w:rFonts w:hint="eastAsia" w:ascii="方正小标宋简体" w:eastAsia="方正小标宋简体"/>
          <w:sz w:val="44"/>
          <w:szCs w:val="44"/>
        </w:rPr>
        <w:t>关于解除昌都得佑医院等3家定点医药机构医疗保障服务协议的公告</w:t>
      </w:r>
    </w:p>
    <w:p>
      <w:pPr>
        <w:spacing w:line="220" w:lineRule="atLeast"/>
        <w:rPr>
          <w:rFonts w:ascii="仿宋_GB2312" w:eastAsia="仿宋_GB2312"/>
          <w:sz w:val="32"/>
          <w:szCs w:val="32"/>
        </w:rPr>
      </w:pPr>
      <w:r>
        <w:rPr>
          <w:rFonts w:hint="eastAsia" w:ascii="仿宋_GB2312" w:eastAsia="仿宋_GB2312"/>
          <w:sz w:val="32"/>
          <w:szCs w:val="32"/>
        </w:rPr>
        <w:t>各有关单位、参保人员：</w:t>
      </w:r>
    </w:p>
    <w:p>
      <w:pPr>
        <w:spacing w:line="220" w:lineRule="atLeast"/>
        <w:ind w:firstLine="630"/>
        <w:rPr>
          <w:rFonts w:hint="eastAsia" w:ascii="仿宋_GB2312" w:eastAsia="仿宋_GB2312"/>
          <w:sz w:val="32"/>
          <w:szCs w:val="32"/>
        </w:rPr>
      </w:pPr>
      <w:r>
        <w:rPr>
          <w:rFonts w:hint="eastAsia" w:ascii="仿宋_GB2312" w:eastAsia="仿宋_GB2312"/>
          <w:sz w:val="32"/>
          <w:szCs w:val="32"/>
        </w:rPr>
        <w:t>鉴于昌都得佑医院、卡若区慈康诊所、昌都仙露藏药直销店因注销资质、企业经营变更等原因，主动向我局申请提出解除医保协议，根据《西藏自治区医疗机构医疗保障定点管理经办规程和零售药店医疗保障定点管理经办规程》相关规定，从</w:t>
      </w:r>
      <w:r>
        <w:rPr>
          <w:rFonts w:hint="eastAsia" w:ascii="仿宋_GB2312" w:eastAsia="仿宋_GB2312"/>
          <w:sz w:val="32"/>
          <w:szCs w:val="32"/>
          <w:lang w:val="en-US" w:eastAsia="zh-CN"/>
        </w:rPr>
        <w:t>公告日</w:t>
      </w:r>
      <w:r>
        <w:rPr>
          <w:rFonts w:hint="eastAsia" w:ascii="仿宋_GB2312" w:eastAsia="仿宋_GB2312"/>
          <w:sz w:val="32"/>
          <w:szCs w:val="32"/>
        </w:rPr>
        <w:t>起解除与上述医药机构的医疗保险服务协议。</w:t>
      </w:r>
    </w:p>
    <w:p>
      <w:pPr>
        <w:spacing w:line="220" w:lineRule="atLeast"/>
        <w:ind w:firstLine="630"/>
        <w:rPr>
          <w:rFonts w:ascii="仿宋_GB2312" w:eastAsia="仿宋_GB2312"/>
          <w:sz w:val="32"/>
          <w:szCs w:val="32"/>
        </w:rPr>
      </w:pPr>
      <w:r>
        <w:rPr>
          <w:rFonts w:hint="eastAsia" w:ascii="仿宋_GB2312" w:eastAsia="仿宋_GB2312"/>
          <w:sz w:val="32"/>
          <w:szCs w:val="32"/>
        </w:rPr>
        <w:t>特此公告</w:t>
      </w:r>
    </w:p>
    <w:p>
      <w:pPr>
        <w:spacing w:line="220" w:lineRule="atLeast"/>
        <w:ind w:firstLine="630"/>
        <w:rPr>
          <w:rFonts w:ascii="仿宋_GB2312" w:eastAsia="仿宋_GB2312"/>
          <w:sz w:val="32"/>
          <w:szCs w:val="32"/>
        </w:rPr>
      </w:pPr>
    </w:p>
    <w:p>
      <w:pPr>
        <w:spacing w:line="220" w:lineRule="atLeast"/>
        <w:ind w:firstLine="630"/>
        <w:rPr>
          <w:rFonts w:ascii="仿宋_GB2312" w:eastAsia="仿宋_GB2312"/>
          <w:sz w:val="32"/>
          <w:szCs w:val="32"/>
        </w:rPr>
      </w:pPr>
    </w:p>
    <w:p>
      <w:pPr>
        <w:spacing w:line="220" w:lineRule="atLeast"/>
        <w:ind w:firstLine="630"/>
        <w:rPr>
          <w:rFonts w:ascii="仿宋_GB2312" w:eastAsia="仿宋_GB2312"/>
          <w:sz w:val="32"/>
          <w:szCs w:val="32"/>
        </w:rPr>
      </w:pPr>
    </w:p>
    <w:p>
      <w:pPr>
        <w:spacing w:line="220" w:lineRule="atLeast"/>
        <w:ind w:firstLine="630"/>
        <w:rPr>
          <w:rFonts w:ascii="仿宋_GB2312" w:eastAsia="仿宋_GB2312"/>
          <w:sz w:val="32"/>
          <w:szCs w:val="32"/>
        </w:rPr>
      </w:pPr>
    </w:p>
    <w:p>
      <w:pPr>
        <w:spacing w:line="220" w:lineRule="atLeast"/>
        <w:ind w:firstLine="630"/>
        <w:rPr>
          <w:rFonts w:ascii="仿宋_GB2312" w:eastAsia="仿宋_GB2312"/>
          <w:sz w:val="32"/>
          <w:szCs w:val="32"/>
        </w:rPr>
      </w:pPr>
      <w:r>
        <w:rPr>
          <w:rFonts w:hint="eastAsia" w:ascii="仿宋_GB2312" w:eastAsia="仿宋_GB2312"/>
          <w:sz w:val="32"/>
          <w:szCs w:val="32"/>
        </w:rPr>
        <w:t xml:space="preserve">                             昌都市医疗保障局</w:t>
      </w:r>
    </w:p>
    <w:p>
      <w:pPr>
        <w:spacing w:line="220" w:lineRule="atLeast"/>
        <w:ind w:firstLine="630"/>
        <w:rPr>
          <w:rFonts w:ascii="仿宋_GB2312" w:eastAsia="仿宋_GB2312"/>
          <w:sz w:val="32"/>
          <w:szCs w:val="32"/>
        </w:rPr>
      </w:pPr>
      <w:r>
        <w:rPr>
          <w:rFonts w:hint="eastAsia" w:ascii="仿宋_GB2312" w:eastAsia="仿宋_GB2312"/>
          <w:sz w:val="32"/>
          <w:szCs w:val="32"/>
        </w:rPr>
        <w:t xml:space="preserve">                              2024年4月3日</w:t>
      </w:r>
    </w:p>
    <w:p>
      <w:pPr>
        <w:spacing w:line="220" w:lineRule="atLeast"/>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终审：陈 正 勤</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审核：沈    任</w:t>
      </w:r>
      <w:bookmarkStart w:id="0" w:name="_GoBack"/>
      <w:bookmarkEnd w:id="0"/>
    </w:p>
    <w:p>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编辑：永珍卓嘎</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来源：市医疗保障局</w:t>
      </w: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YjQzYzQ1MzE2ZDExMWUwNjY5YTNjMTk1ZmQ0MzdiMjkifQ=="/>
  </w:docVars>
  <w:rsids>
    <w:rsidRoot w:val="00D31D50"/>
    <w:rsid w:val="002452A5"/>
    <w:rsid w:val="00273453"/>
    <w:rsid w:val="00323B43"/>
    <w:rsid w:val="003D37D8"/>
    <w:rsid w:val="00426133"/>
    <w:rsid w:val="004358AB"/>
    <w:rsid w:val="005D48DF"/>
    <w:rsid w:val="008B7726"/>
    <w:rsid w:val="00D31D50"/>
    <w:rsid w:val="00DC2E67"/>
    <w:rsid w:val="00E83799"/>
    <w:rsid w:val="0E5437D2"/>
    <w:rsid w:val="23507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Words>
  <Characters>226</Characters>
  <Lines>1</Lines>
  <Paragraphs>1</Paragraphs>
  <TotalTime>0</TotalTime>
  <ScaleCrop>false</ScaleCrop>
  <LinksUpToDate>false</LinksUpToDate>
  <CharactersWithSpaces>264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发狂的牦牛</cp:lastModifiedBy>
  <cp:lastPrinted>2024-04-03T02:28:00Z</cp:lastPrinted>
  <dcterms:modified xsi:type="dcterms:W3CDTF">2024-04-03T04:41:28Z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F334B5DB60E846E6BCD77093CC1239B5_12</vt:lpwstr>
  </property>
</Properties>
</file>