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D4332">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洛隆县水利局</w:t>
      </w:r>
      <w:r>
        <w:rPr>
          <w:rFonts w:hint="eastAsia" w:ascii="方正小标宋_GBK" w:hAnsi="方正小标宋_GBK" w:eastAsia="方正小标宋_GBK" w:cs="方正小标宋_GBK"/>
          <w:sz w:val="44"/>
          <w:szCs w:val="44"/>
          <w:lang w:val="en-US" w:eastAsia="zh-CN"/>
        </w:rPr>
        <w:t>2025年度</w:t>
      </w:r>
    </w:p>
    <w:p w14:paraId="5EC29A2F">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仿宋_GB2312" w:hAnsi="仿宋_GB2312" w:eastAsia="方正小标宋_GBK" w:cs="仿宋_GB2312"/>
          <w:sz w:val="32"/>
          <w:szCs w:val="32"/>
          <w:lang w:val="en-US" w:eastAsia="zh-CN"/>
        </w:rPr>
      </w:pPr>
      <w:r>
        <w:rPr>
          <w:rFonts w:hint="eastAsia" w:ascii="方正小标宋_GBK" w:hAnsi="方正小标宋_GBK" w:eastAsia="方正小标宋_GBK" w:cs="方正小标宋_GBK"/>
          <w:sz w:val="44"/>
          <w:szCs w:val="44"/>
          <w:lang w:val="en-US" w:eastAsia="zh-CN"/>
        </w:rPr>
        <w:t>法治政府建设情况报告</w:t>
      </w:r>
    </w:p>
    <w:p w14:paraId="1D7BF97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2783D1C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法治思想和习近平总书记关于治水重要论述，严格落实中央、自治区、市、县关于法治政府建设的决策部署，根据《法治中国建设纲要（2020—2025年）》《法治政府建设实施纲要（2020—2025年）》《法治社会建设实施纲要（2020—2025年）》文件精神，将法治理念贯穿于水资源管理、水旱灾害防御、水利工程建设与河湖保护等各项工作中，为水利事业高质量发展提供了坚实的法治保障。现将工作开展情况报告如下：</w:t>
      </w:r>
    </w:p>
    <w:p w14:paraId="7B8FAC8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上一年度推进法治政府建设的主要举措和成效</w:t>
      </w:r>
    </w:p>
    <w:p w14:paraId="0F21ACB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进一步提高水行政执法水平。</w:t>
      </w:r>
      <w:r>
        <w:rPr>
          <w:rFonts w:hint="eastAsia" w:ascii="仿宋_GB2312" w:hAnsi="仿宋_GB2312" w:eastAsia="仿宋_GB2312" w:cs="仿宋_GB2312"/>
          <w:sz w:val="32"/>
          <w:szCs w:val="32"/>
          <w:lang w:val="en-US" w:eastAsia="zh-CN"/>
        </w:rPr>
        <w:t>2025年以来，洛隆县水利局认真学习法律法规，组织单位干部职工集中学习《中华人民共和国宪法》《中国共产党章程》《中华人民共和国民法典》《水法》《水土保持法》《中华人民共和国防洪法》《中华人民共和国河道管理条例》《水利工程建设项目管理规定》《中华人民共和国行政处罚法》《西藏自治区国家生态文明高地建设条例》等法律法规2次，进一步提升单位干部职工法律知识水平。</w:t>
      </w:r>
    </w:p>
    <w:p w14:paraId="51B5AF3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进一步加强水法律知识的宣传工作。今年以来，县水利局充分利用“世界水日”“中国水周”“世界环境日”“宪法宣传周”，督导检查水利工程、执法检查等过程中，开展法律知识宣传活动，宣传《水法》《水土保持法》《中华人民共和国防洪法》《</w:t>
      </w:r>
      <w:bookmarkStart w:id="0" w:name="_GoBack"/>
      <w:r>
        <w:rPr>
          <w:rFonts w:hint="eastAsia" w:ascii="仿宋_GB2312" w:hAnsi="仿宋_GB2312" w:eastAsia="仿宋_GB2312" w:cs="仿宋_GB2312"/>
          <w:sz w:val="32"/>
          <w:szCs w:val="32"/>
          <w:lang w:val="en-US" w:eastAsia="zh-CN"/>
        </w:rPr>
        <w:t>中华人民共和国河道管理条例</w:t>
      </w:r>
      <w:bookmarkEnd w:id="0"/>
      <w:r>
        <w:rPr>
          <w:rFonts w:hint="eastAsia" w:ascii="仿宋_GB2312" w:hAnsi="仿宋_GB2312" w:eastAsia="仿宋_GB2312" w:cs="仿宋_GB2312"/>
          <w:sz w:val="32"/>
          <w:szCs w:val="32"/>
          <w:lang w:val="en-US" w:eastAsia="zh-CN"/>
        </w:rPr>
        <w:t>》《水利工程建设项目管理规定》等法律法规，集中宣传5次，发放宣传手册、折页等5000余册，宣传达3000余人次。</w:t>
      </w:r>
    </w:p>
    <w:p w14:paraId="688C69D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规范行政执法行为。全面落实行政执法“三项制度”（公示制度、全过程记录制度、重大执法决定法制审核制度），配备执法记录仪等设备，实现执法行为全程留痕。加强执法主体资格管理，执法人员持证上岗率达100%。全年开展水行政执法巡查，查处非法采砂、非法取水、涉河违建等水事违法案件，有效维护水事秩序。下</w:t>
      </w:r>
      <w:r>
        <w:rPr>
          <w:rFonts w:hint="eastAsia" w:ascii="仿宋_GB2312" w:hAnsi="仿宋_GB2312" w:eastAsia="仿宋_GB2312" w:cs="仿宋_GB2312"/>
          <w:sz w:val="32"/>
          <w:szCs w:val="32"/>
          <w:highlight w:val="none"/>
          <w:lang w:val="en-US" w:eastAsia="zh-CN"/>
        </w:rPr>
        <w:t>达责令整改通知书5份，</w:t>
      </w:r>
      <w:r>
        <w:rPr>
          <w:rFonts w:hint="eastAsia" w:ascii="仿宋_GB2312" w:hAnsi="仿宋_GB2312" w:eastAsia="仿宋_GB2312" w:cs="仿宋_GB2312"/>
          <w:sz w:val="32"/>
          <w:szCs w:val="32"/>
          <w:lang w:val="en-US" w:eastAsia="zh-CN"/>
        </w:rPr>
        <w:t>对2家企业立案处罚。</w:t>
      </w:r>
    </w:p>
    <w:p w14:paraId="45245C6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深化“放管服”改革。推进行政审批制度改革，承诺办结时限大幅压缩。针对企业在项目前期环节的难题，主动提前介入，提供精准政策解读和技术指导。今年以来，共行政审批57项，做到了依法行政审批工作。</w:t>
      </w:r>
    </w:p>
    <w:p w14:paraId="769D7A1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kern w:val="0"/>
          <w:sz w:val="32"/>
          <w:szCs w:val="32"/>
          <w:lang w:val="en-US" w:eastAsia="zh-CN" w:bidi="ar"/>
        </w:rPr>
        <w:t>进一步加强“互联网+”工作。为全面建设“互联网+政务服务”要求，为全面实现“最多跑一次”的原则，完成了4家河道采砂许可证网上办理工作。</w:t>
      </w:r>
    </w:p>
    <w:p w14:paraId="51C6E35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二、上一年度党政主要负责人履行推进法治政府建设第一责任人职责加强法治政府建设的有关情况</w:t>
      </w:r>
    </w:p>
    <w:p w14:paraId="51DE765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带头学法尊法。坚持将学习习近平法治思想作为首要政治任务，纳入党组理论学习中心组重点学习内容，通过专题学习、专题讲座等形式，带头学习法律法规，全年组织学法活动2次。</w:t>
      </w:r>
    </w:p>
    <w:p w14:paraId="3E6E409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加强组织领导。将法治建设纳入年度工作计划，与业务工作同部署、同推进、同督促、同考核。全年亲自主持召开法治建设专题会议1次，研究部署年度任务，协调解决重大问题。</w:t>
      </w:r>
    </w:p>
    <w:p w14:paraId="12B6525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统筹推进落实。对法治政府建设年度要点、重大执法行动、重要制度出台等关键环节亲自过问、亲自协调督办。严格执行重大行政决策程序规定，召开重大案件议事决策会议2次。</w:t>
      </w:r>
    </w:p>
    <w:p w14:paraId="73BAB41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三、下一年度推进法治政府建设的主要安排</w:t>
      </w:r>
    </w:p>
    <w:p w14:paraId="60FBE1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我局将继续认真履行水利部门的工作职责，贯彻落实“水利工程补短板、水利行业强监管”工作要求，加强水利工程监管，加大对干部职工法治教育培训，进一步提高水利系统职工法律素养。</w:t>
      </w:r>
    </w:p>
    <w:p w14:paraId="1AE847C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持续深化法治思想学习，提升法治能力。将学深悟透习近平法治思想作为长期政治任务，深化学习研讨。创新学法形式，开展“法治体检”“案例复盘”等实践活动，增加实操课程。</w:t>
      </w:r>
    </w:p>
    <w:p w14:paraId="31C0C3E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健全依法行政机制，规范权力运行。进一步完善重大行政决策程序规定和内部执法规范，强化对行政权力运行的制约和监督。全面推进行政执法“三项制度”落实，加强执法案卷评查，确保执法行为规范透明。持续深化“放管服”改革，优化审批流程，提升政务服务效能。</w:t>
      </w:r>
    </w:p>
    <w:p w14:paraId="00746A0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加强执法队伍建设，提升执法效能。常态化开展执法业务培训和技能比武，每年组织集中培训不少于2次。强化科技赋能，提升风险预警和精准执法能力。</w:t>
      </w:r>
    </w:p>
    <w:p w14:paraId="2D96B23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创新普法宣传模式，增强宣传实效。构建普法宣传长效机制，推动普法工作常态化。针对不同群体需求打造“定制化”普法内容，通过多种方式进行宣传，提升普法吸引力和覆盖面。</w:t>
      </w:r>
    </w:p>
    <w:p w14:paraId="478B2B2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深化协同治理，形成监管合力。建立健全与自然资源、生态环境、公安等部门的联动执法机制。畅通行政执法与刑事司法衔接、检察公益诉讼协作渠道，重点打击非法采砂、非法排污等跨领域违法行为，提升监管合力与效能。</w:t>
      </w:r>
    </w:p>
    <w:p w14:paraId="5F63BD6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135AC25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1EFDEBE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洛隆县水利局</w:t>
      </w:r>
    </w:p>
    <w:p w14:paraId="3D75E57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2026年1月26日</w:t>
      </w:r>
    </w:p>
    <w:p w14:paraId="31EAEED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5C3823E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B1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9E5C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99E5C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6E1A7117"/>
    <w:rsid w:val="06512423"/>
    <w:rsid w:val="0A6844F0"/>
    <w:rsid w:val="12CE7796"/>
    <w:rsid w:val="17F346C7"/>
    <w:rsid w:val="1A43435E"/>
    <w:rsid w:val="1EC9522D"/>
    <w:rsid w:val="23726E20"/>
    <w:rsid w:val="24895CE1"/>
    <w:rsid w:val="2A764D1C"/>
    <w:rsid w:val="33730BB3"/>
    <w:rsid w:val="35D40AEF"/>
    <w:rsid w:val="364A571E"/>
    <w:rsid w:val="3A12138B"/>
    <w:rsid w:val="3DC56E90"/>
    <w:rsid w:val="3E6F34A2"/>
    <w:rsid w:val="3E832EAB"/>
    <w:rsid w:val="401A3055"/>
    <w:rsid w:val="4191768D"/>
    <w:rsid w:val="521A722A"/>
    <w:rsid w:val="543D4E2C"/>
    <w:rsid w:val="578C5878"/>
    <w:rsid w:val="595907E2"/>
    <w:rsid w:val="5CA72812"/>
    <w:rsid w:val="60846343"/>
    <w:rsid w:val="64A26D4D"/>
    <w:rsid w:val="67E219FE"/>
    <w:rsid w:val="6E1A7117"/>
    <w:rsid w:val="7098736D"/>
    <w:rsid w:val="70E1707C"/>
    <w:rsid w:val="74E11BA1"/>
    <w:rsid w:val="786D245B"/>
    <w:rsid w:val="7E1803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rPr>
      <w:rFonts w:hint="eastAsia"/>
      <w:sz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qFormat/>
    <w:uiPriority w:val="0"/>
    <w:pPr>
      <w:ind w:firstLine="420" w:firstLineChars="200"/>
    </w:pPr>
    <w:rPr>
      <w:rFonts w:hint="eastAsia"/>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50d1d510-1559-40c0-a659-76c14ccb9192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2783D1C8</paraID>
      <start>72</start>
      <end>73</end>
      <status>modified</status>
      <modifiedWord>—</modifiedWord>
      <trackRevisions>false</trackRevisions>
    </reviewItem>
    <reviewItem>
      <errorID>9ad28f05-4ae5-4171-a028-099df21867da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2783D1C8</paraID>
      <start>96</start>
      <end>97</end>
      <status>modified</status>
      <modifiedWord>—</modifiedWord>
      <trackRevisions>false</trackRevisions>
    </reviewItem>
    <reviewItem>
      <errorID>3878a557-0a9f-4b8c-bbd6-4c7dd161fb3d</errorID>
      <errorWord>《法治社会建设实施纲要（2020-2025年）》</errorWord>
      <group>L1_Word</group>
      <groupName>字词问题</groupName>
      <ability>L2_Typo</ability>
      <abilityName>字词错误</abilityName>
      <candidateList>
        <item>《法治社会建设实施纲要（2020—2025年）》</item>
      </candidateList>
      <explain/>
      <paraID>2783D1C8</paraID>
      <start>104</start>
      <end>128</end>
      <status>modified</status>
      <modifiedWord>《法治社会建设实施纲要（2020—2025年）》</modifiedWord>
      <trackRevisions>false</trackRevisions>
    </reviewItem>
    <reviewItem>
      <errorID>91334b8c-7615-4254-b840-b20ed7fa4c32</errorID>
      <errorWord>。，</errorWord>
      <group>L1_Punc</group>
      <groupName>标点问题</groupName>
      <ability>L2_Punc</ability>
      <abilityName>标点符号检查</abilityName>
      <candidateList>
        <item>。</item>
      </candidateList>
      <explain/>
      <paraID>2783D1C8</paraID>
      <start>192</start>
      <end>193</end>
      <status>modified</status>
      <modifiedWord>。</modifiedWord>
      <trackRevisions>false</trackRevisions>
    </reviewItem>
    <reviewItem>
      <errorID>c4d47a6f-b871-4755-bc60-3755df08b99e</errorID>
      <errorWord>《宪法》</errorWord>
      <group>L1_Word</group>
      <groupName>字词问题</groupName>
      <ability>L2_Typo</ability>
      <abilityName>字词错误</abilityName>
      <candidateList>
        <item>《中华人民共和国宪法》</item>
      </candidateList>
      <explain/>
      <paraID> F21ACB9</paraID>
      <start>50</start>
      <end>61</end>
      <status>modified</status>
      <modifiedWord>《中华人民共和国宪法》</modifiedWord>
      <trackRevisions>false</trackRevisions>
    </reviewItem>
    <reviewItem>
      <errorID>10300dee-dbc7-4fa2-8ead-df3fa486534c</errorID>
      <errorWord>《党章》</errorWord>
      <group>L1_Word</group>
      <groupName>字词问题</groupName>
      <ability>L2_Typo</ability>
      <abilityName>字词错误</abilityName>
      <candidateList>
        <item>《中国共产党章程》</item>
      </candidateList>
      <explain/>
      <paraID> F21ACB9</paraID>
      <start>61</start>
      <end>70</end>
      <status>modified</status>
      <modifiedWord>《中国共产党章程》</modifiedWord>
      <trackRevisions>false</trackRevisions>
    </reviewItem>
    <reviewItem>
      <errorID>fa33bd8d-da09-4d35-a9f7-3269887e445a</errorID>
      <errorWord>《民法典》</errorWord>
      <group>L1_Word</group>
      <groupName>字词问题</groupName>
      <ability>L2_Typo</ability>
      <abilityName>字词错误</abilityName>
      <candidateList>
        <item>《中华人民共和国民法典》</item>
      </candidateList>
      <explain/>
      <paraID> F21ACB9</paraID>
      <start>70</start>
      <end>82</end>
      <status>modified</status>
      <modifiedWord>《中华人民共和国民法典》</modifiedWord>
      <trackRevisions>false</trackRevisions>
    </reviewItem>
    <reviewItem>
      <errorID>85c45194-0d17-4a1c-b068-4f01fc0f0026</errorID>
      <errorWord>防洪法</errorWord>
      <group>L1_Knowledge</group>
      <groupName>知识性问题</groupName>
      <ability>L2_Knowledge</ability>
      <abilityName>其他知识</abilityName>
      <candidateList>
        <item>中华人民共和国防洪法</item>
      </candidateList>
      <explain>当前法律法规名称使用简称，请注意是否应当使用全称。</explain>
      <paraID> F21ACB9</paraID>
      <start>94</start>
      <end>104</end>
      <status>modified</status>
      <modifiedWord>中华人民共和国防洪法</modifiedWord>
      <trackRevisions>false</trackRevisions>
    </reviewItem>
    <reviewItem>
      <errorID>bc5b06a7-4b3d-4c05-9a08-d0dbe61cd515</errorID>
      <errorWord>河道管理条例</errorWord>
      <group>L1_Knowledge</group>
      <groupName>知识性问题</groupName>
      <ability>L2_Knowledge</ability>
      <abilityName>其他知识</abilityName>
      <candidateList>
        <item>中华人民共和国河道管理条例</item>
      </candidateList>
      <explain>当前法律法规名称使用简称，请注意是否应当使用全称。</explain>
      <paraID> F21ACB9</paraID>
      <start>106</start>
      <end>119</end>
      <status>modified</status>
      <modifiedWord>中华人民共和国河道管理条例</modifiedWord>
      <trackRevisions>false</trackRevisions>
    </reviewItem>
    <reviewItem>
      <errorID>dba4295d-6a53-4dd0-9836-3f901609a2b4</errorID>
      <errorWord>《行政处罚法》</errorWord>
      <group>L1_Word</group>
      <groupName>字词问题</groupName>
      <ability>L2_Typo</ability>
      <abilityName>字词错误</abilityName>
      <candidateList>
        <item>《中华人民共和国行政处罚法》</item>
      </candidateList>
      <explain/>
      <paraID> F21ACB9</paraID>
      <start>134</start>
      <end>148</end>
      <status>modified</status>
      <modifiedWord>《中华人民共和国行政处罚法》</modifiedWord>
      <trackRevisions>false</trackRevisions>
    </reviewItem>
    <reviewItem>
      <errorID>938f2a60-e077-46b9-97bb-c21ef8efcdd2</errorID>
      <errorWord>防洪法</errorWord>
      <group>L1_Knowledge</group>
      <groupName>知识性问题</groupName>
      <ability>L2_Knowledge</ability>
      <abilityName>其他知识</abilityName>
      <candidateList>
        <item>中华人民共和国防洪法</item>
      </candidateList>
      <explain>当前法律法规名称使用简称，请注意是否应当使用全称。</explain>
      <paraID>51B5AF38</paraID>
      <start>101</start>
      <end>111</end>
      <status>modified</status>
      <modifiedWord>中华人民共和国防洪法</modifiedWord>
      <trackRevisions>false</trackRevisions>
    </reviewItem>
    <reviewItem>
      <errorID>e2df8787-bfbd-43cc-a061-59ad44823939</errorID>
      <errorWord>河道管理条例</errorWord>
      <group>L1_Knowledge</group>
      <groupName>知识性问题</groupName>
      <ability>L2_Knowledge</ability>
      <abilityName>其他知识</abilityName>
      <candidateList>
        <item>中华人民共和国河道管理条例</item>
      </candidateList>
      <explain>当前法律法规名称使用简称，请注意是否应当使用全称。</explain>
      <paraID>51B5AF38</paraID>
      <start>113</start>
      <end>126</end>
      <status>modified</status>
      <modifiedWord>中华人民共和国河道管理条例</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74ba79-eb3d-4412-a8c8-f52a21daeef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1725</Words>
  <Characters>1769</Characters>
  <Lines>0</Lines>
  <Paragraphs>0</Paragraphs>
  <TotalTime>6</TotalTime>
  <ScaleCrop>false</ScaleCrop>
  <LinksUpToDate>false</LinksUpToDate>
  <CharactersWithSpaces>1817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2023-07-04T12:20:00Z</dcterms:created>
  <dc:creator>Administrator</dc:creator>
  <cp:lastModifiedBy>三寸旧城- mello#</cp:lastModifiedBy>
  <dcterms:modified xsi:type="dcterms:W3CDTF">2026-03-27T03:21:02Z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450AC36C0F154013BFD3030AD4DB1DB5_12</vt:lpwstr>
  </property>
  <property fmtid="{D5CDD505-2E9C-101B-9397-08002B2CF9AE}" pid="4" name="KSOTemplateDocerSaveRecord">
    <vt:lpwstr>eyJoZGlkIjoiOWUxNzNlNTY3ZjIyMDI3ZmYwZjNjYmJlNjc1ZTZmY2QiLCJ1c2VySWQiOiIxODk5NzQ3MjcifQ==</vt:lpwstr>
  </property>
</Properties>
</file>