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kinsoku/>
        <w:wordWrap/>
        <w:overflowPunct/>
        <w:topLinePunct w:val="0"/>
        <w:autoSpaceDE/>
        <w:autoSpaceDN/>
        <w:bidi w:val="0"/>
        <w:adjustRightInd/>
        <w:snapToGrid/>
        <w:spacing w:line="576" w:lineRule="exact"/>
        <w:ind w:left="0" w:leftChars="0"/>
        <w:textAlignment w:val="auto"/>
        <w:rPr>
          <w:rFonts w:hint="default" w:ascii="Times New Roman" w:hAnsi="Times New Roman" w:eastAsia="方正小标宋简体" w:cs="Times New Roman"/>
        </w:rPr>
      </w:pPr>
      <mc:AlternateContent>
        <mc:Choice Requires="wpsCustomData">
          <wpsCustomData:docfieldStart id="0" docfieldname="标题_1" hidden="false" print="true" readonly="false" index="1"/>
        </mc:Choice>
      </mc:AlternateContent>
      <w:r>
        <w:rPr>
          <w:rFonts w:hint="default" w:ascii="Times New Roman" w:hAnsi="Times New Roman" w:eastAsia="方正小标宋简体" w:cs="Times New Roman"/>
        </w:rPr>
        <w:t>扎玉镇2025年法治政府建设情况报告</w:t>
      </w:r>
      <mc:AlternateContent>
        <mc:Choice Requires="wpsCustomData">
          <wpsCustomData:docfieldEnd id="0"/>
        </mc:Choice>
      </mc:AlternateContent>
    </w:p>
    <w:p>
      <w:pPr>
        <w:pStyle w:val="1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仿宋_GB2312" w:cs="Times New Roman"/>
          <w:lang w:val="en-US" w:eastAsia="zh-CN"/>
        </w:rPr>
      </w:pP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2025年，扎玉镇在县委、县政府坚强领导</w:t>
      </w:r>
      <w:r>
        <w:rPr>
          <w:rFonts w:hint="default" w:ascii="Times New Roman" w:hAnsi="Times New Roman" w:eastAsia="仿宋_GB2312" w:cs="Times New Roman"/>
          <w:lang w:val="en-US" w:eastAsia="zh-CN"/>
        </w:rPr>
        <w:t>和</w:t>
      </w:r>
      <w:r>
        <w:rPr>
          <w:rFonts w:hint="default" w:ascii="Times New Roman" w:hAnsi="Times New Roman" w:eastAsia="仿宋_GB2312" w:cs="Times New Roman"/>
        </w:rPr>
        <w:t>县</w:t>
      </w:r>
      <w:r>
        <w:rPr>
          <w:rFonts w:hint="default" w:ascii="Times New Roman" w:hAnsi="Times New Roman" w:eastAsia="仿宋_GB2312" w:cs="Times New Roman"/>
          <w:lang w:val="en-US" w:eastAsia="zh-CN"/>
        </w:rPr>
        <w:t>委</w:t>
      </w:r>
      <w:r>
        <w:rPr>
          <w:rFonts w:hint="default" w:ascii="Times New Roman" w:hAnsi="Times New Roman" w:eastAsia="仿宋_GB2312" w:cs="Times New Roman"/>
        </w:rPr>
        <w:t>全面依法治县委员会精心指导下，深入贯彻</w:t>
      </w:r>
      <w:r>
        <w:rPr>
          <w:rFonts w:hint="default" w:ascii="Times New Roman" w:hAnsi="Times New Roman" w:eastAsia="仿宋_GB2312" w:cs="Times New Roman"/>
          <w:lang w:val="en-US" w:eastAsia="zh-CN"/>
        </w:rPr>
        <w:t>落实</w:t>
      </w:r>
      <w:r>
        <w:rPr>
          <w:rFonts w:hint="default" w:ascii="Times New Roman" w:hAnsi="Times New Roman" w:eastAsia="仿宋_GB2312" w:cs="Times New Roman"/>
        </w:rPr>
        <w:t>习近平法治思想，</w:t>
      </w:r>
      <w:r>
        <w:rPr>
          <w:rFonts w:hint="default" w:ascii="Times New Roman" w:hAnsi="Times New Roman" w:eastAsia="仿宋_GB2312" w:cs="Times New Roman"/>
          <w:lang w:val="en-US" w:eastAsia="zh-CN"/>
        </w:rPr>
        <w:t>严格对标党中央、自治区党委、市委和县委</w:t>
      </w:r>
      <w:r>
        <w:rPr>
          <w:rFonts w:hint="default" w:ascii="Times New Roman" w:hAnsi="Times New Roman" w:eastAsia="仿宋_GB2312" w:cs="Times New Roman"/>
        </w:rPr>
        <w:t>关于法治政府建设的决策部署，</w:t>
      </w:r>
      <w:r>
        <w:rPr>
          <w:rFonts w:hint="default" w:ascii="Times New Roman" w:hAnsi="Times New Roman" w:eastAsia="仿宋_GB2312" w:cs="Times New Roman"/>
          <w:lang w:val="en-US" w:eastAsia="zh-CN"/>
        </w:rPr>
        <w:t>紧扣《法治政府建设与责任落实督察工作规定》要求，持续强化组织领导，完善工作机制，创新工作方法，</w:t>
      </w:r>
      <w:r>
        <w:rPr>
          <w:rFonts w:hint="default" w:ascii="Times New Roman" w:hAnsi="Times New Roman" w:eastAsia="仿宋_GB2312" w:cs="Times New Roman"/>
        </w:rPr>
        <w:t>将法治</w:t>
      </w:r>
      <w:r>
        <w:rPr>
          <w:rFonts w:hint="default" w:ascii="Times New Roman" w:hAnsi="Times New Roman" w:eastAsia="仿宋_GB2312" w:cs="Times New Roman"/>
          <w:lang w:val="en-US" w:eastAsia="zh-CN"/>
        </w:rPr>
        <w:t>理念深度融入</w:t>
      </w:r>
      <w:r>
        <w:rPr>
          <w:rFonts w:hint="default" w:ascii="Times New Roman" w:hAnsi="Times New Roman" w:eastAsia="仿宋_GB2312" w:cs="Times New Roman"/>
        </w:rPr>
        <w:t>镇域治理全过程，扎实推进依法行政、规范执法、</w:t>
      </w:r>
      <w:r>
        <w:rPr>
          <w:rFonts w:hint="default" w:ascii="Times New Roman" w:hAnsi="Times New Roman" w:eastAsia="仿宋_GB2312" w:cs="Times New Roman"/>
          <w:lang w:val="en-US" w:eastAsia="zh-CN"/>
        </w:rPr>
        <w:t>普法宣传与</w:t>
      </w:r>
      <w:r>
        <w:rPr>
          <w:rFonts w:hint="default" w:ascii="Times New Roman" w:hAnsi="Times New Roman" w:eastAsia="仿宋_GB2312" w:cs="Times New Roman"/>
        </w:rPr>
        <w:t>法律服务</w:t>
      </w:r>
      <w:r>
        <w:rPr>
          <w:rFonts w:hint="default" w:ascii="Times New Roman" w:hAnsi="Times New Roman" w:eastAsia="仿宋_GB2312" w:cs="Times New Roman"/>
          <w:lang w:val="en-US" w:eastAsia="zh-CN"/>
        </w:rPr>
        <w:t>各项工作</w:t>
      </w:r>
      <w:r>
        <w:rPr>
          <w:rFonts w:hint="default" w:ascii="Times New Roman" w:hAnsi="Times New Roman" w:eastAsia="仿宋_GB2312" w:cs="Times New Roman"/>
        </w:rPr>
        <w:t>，法治政府建设取得阶段性成效。现将全年工作情况报告如下：</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黑体" w:cs="Times New Roman"/>
          <w:b w:val="0"/>
        </w:rPr>
      </w:pPr>
      <w:bookmarkStart w:id="0" w:name="heading_0"/>
      <w:r>
        <w:rPr>
          <w:rFonts w:hint="default" w:ascii="Times New Roman" w:hAnsi="Times New Roman" w:eastAsia="黑体" w:cs="Times New Roman"/>
          <w:b w:val="0"/>
          <w:kern w:val="44"/>
          <w:sz w:val="32"/>
          <w:szCs w:val="32"/>
        </w:rPr>
        <w:t>一、</w:t>
      </w:r>
      <w:r>
        <w:rPr>
          <w:rFonts w:hint="default" w:ascii="Times New Roman" w:hAnsi="Times New Roman" w:eastAsia="黑体" w:cs="Times New Roman"/>
        </w:rPr>
        <w:t>上一年度推进法治政府建设的主要举措和成效</w:t>
      </w:r>
      <w:bookmarkEnd w:id="0"/>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仿宋_GB2312" w:cs="Times New Roman"/>
        </w:rPr>
      </w:pPr>
      <w:bookmarkStart w:id="1" w:name="heading_1"/>
      <w:r>
        <w:rPr>
          <w:rFonts w:hint="default" w:ascii="Times New Roman" w:hAnsi="Times New Roman" w:eastAsia="楷体_GB2312" w:cs="Times New Roman"/>
          <w:b w:val="0"/>
          <w:sz w:val="32"/>
          <w:szCs w:val="32"/>
        </w:rPr>
        <w:t>（一）</w:t>
      </w:r>
      <w:r>
        <w:rPr>
          <w:rFonts w:hint="default" w:ascii="Times New Roman" w:hAnsi="Times New Roman" w:eastAsia="楷体_GB2312" w:cs="Times New Roman"/>
        </w:rPr>
        <w:t>强化</w:t>
      </w:r>
      <w:r>
        <w:rPr>
          <w:rFonts w:hint="default" w:ascii="Times New Roman" w:hAnsi="Times New Roman" w:eastAsia="楷体_GB2312" w:cs="Times New Roman"/>
          <w:lang w:val="en-US" w:eastAsia="zh-CN"/>
        </w:rPr>
        <w:t>组织</w:t>
      </w:r>
      <w:r>
        <w:rPr>
          <w:rFonts w:hint="default" w:ascii="Times New Roman" w:hAnsi="Times New Roman" w:eastAsia="楷体_GB2312" w:cs="Times New Roman"/>
        </w:rPr>
        <w:t>引领，</w:t>
      </w:r>
      <w:r>
        <w:rPr>
          <w:rFonts w:hint="default" w:ascii="Times New Roman" w:hAnsi="Times New Roman" w:eastAsia="楷体_GB2312" w:cs="Times New Roman"/>
          <w:lang w:val="en-US" w:eastAsia="zh-CN"/>
        </w:rPr>
        <w:t>筑牢法治</w:t>
      </w:r>
      <w:r>
        <w:rPr>
          <w:rFonts w:hint="default" w:ascii="Times New Roman" w:hAnsi="Times New Roman" w:eastAsia="楷体_GB2312" w:cs="Times New Roman"/>
        </w:rPr>
        <w:t>根基</w:t>
      </w:r>
      <w:bookmarkEnd w:id="1"/>
      <w:r>
        <w:rPr>
          <w:rFonts w:hint="default" w:ascii="Times New Roman" w:hAnsi="Times New Roman" w:eastAsia="楷体_GB2312" w:cs="Times New Roman"/>
          <w:lang w:eastAsia="zh-CN"/>
        </w:rPr>
        <w:t>。</w:t>
      </w:r>
      <w:r>
        <w:rPr>
          <w:rFonts w:hint="default" w:ascii="Times New Roman" w:hAnsi="Times New Roman" w:eastAsia="仿宋_GB2312" w:cs="Times New Roman"/>
          <w:lang w:eastAsia="zh-CN"/>
        </w:rPr>
        <w:t>坚持将法治建设作为全局工作的重要支撑，通过健全领导机制、深化学法用法、建强专业队伍，系统提升依法治理能力，夯实法治政府建设基础。</w:t>
      </w:r>
      <w:r>
        <w:rPr>
          <w:rStyle w:val="18"/>
          <w:rFonts w:hint="default" w:ascii="Times New Roman" w:hAnsi="Times New Roman" w:eastAsia="仿宋_GB2312" w:cs="Times New Roman"/>
        </w:rPr>
        <w:t>一是健全工作机制</w:t>
      </w:r>
      <w:r>
        <w:rPr>
          <w:rFonts w:hint="default" w:ascii="Times New Roman" w:hAnsi="Times New Roman" w:eastAsia="仿宋_GB2312" w:cs="Times New Roman"/>
        </w:rPr>
        <w:t>。成立由镇党委书记、镇长任双组长的法治政府建设工作领导小组，</w:t>
      </w:r>
      <w:r>
        <w:rPr>
          <w:rFonts w:hint="default" w:ascii="Times New Roman" w:hAnsi="Times New Roman" w:eastAsia="仿宋_GB2312" w:cs="Times New Roman"/>
          <w:lang w:val="en-US" w:eastAsia="zh-CN"/>
        </w:rPr>
        <w:t>细化班子成员分工，</w:t>
      </w:r>
      <w:r>
        <w:rPr>
          <w:rFonts w:hint="default" w:ascii="Times New Roman" w:hAnsi="Times New Roman" w:eastAsia="仿宋_GB2312" w:cs="Times New Roman"/>
        </w:rPr>
        <w:t>将法治政府建设与经济社会发展、乡村振兴、基层治理等重点工作同部署、同推进，全年召开法治建设专题会议4次，确保法治建设方向</w:t>
      </w:r>
      <w:r>
        <w:rPr>
          <w:rFonts w:hint="default" w:ascii="Times New Roman" w:hAnsi="Times New Roman" w:eastAsia="仿宋_GB2312" w:cs="Times New Roman"/>
          <w:lang w:val="en-US" w:eastAsia="zh-CN"/>
        </w:rPr>
        <w:t>明确、推进有力</w:t>
      </w:r>
      <w:r>
        <w:rPr>
          <w:rFonts w:hint="default" w:ascii="Times New Roman" w:hAnsi="Times New Roman" w:eastAsia="仿宋_GB2312" w:cs="Times New Roman"/>
        </w:rPr>
        <w:t>。</w:t>
      </w:r>
      <w:r>
        <w:rPr>
          <w:rFonts w:hint="default" w:ascii="Times New Roman" w:hAnsi="Times New Roman" w:eastAsia="仿宋_GB2312" w:cs="Times New Roman"/>
          <w:b/>
          <w:bCs/>
        </w:rPr>
        <w:t>二是深化法治学习。</w:t>
      </w:r>
      <w:r>
        <w:rPr>
          <w:rFonts w:hint="default" w:ascii="Times New Roman" w:hAnsi="Times New Roman" w:eastAsia="仿宋_GB2312" w:cs="Times New Roman"/>
        </w:rPr>
        <w:t>严格落实党委理论学习中心组学法制度，全年开展领导班子集中学法</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次，专题学习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中华人民共和国宪法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中华人民共和国民法典</w:t>
      </w:r>
      <w:r>
        <w:rPr>
          <w:rFonts w:hint="default" w:ascii="Times New Roman" w:hAnsi="Times New Roman" w:eastAsia="仿宋_GB2312" w:cs="Times New Roman"/>
          <w:sz w:val="32"/>
          <w:szCs w:val="32"/>
        </w:rPr>
        <w:t>》</w:t>
      </w:r>
      <w:r>
        <w:rPr>
          <w:rFonts w:hint="default" w:ascii="Times New Roman" w:hAnsi="Times New Roman" w:eastAsia="仿宋_GB2312" w:cs="Times New Roman"/>
        </w:rPr>
        <w:t>《中华人民共和国乡村振兴促进法》</w:t>
      </w:r>
      <w:r>
        <w:rPr>
          <w:rFonts w:hint="default" w:ascii="Times New Roman" w:hAnsi="Times New Roman" w:eastAsia="仿宋_GB2312" w:cs="Times New Roman"/>
          <w:lang w:val="en-US" w:eastAsia="zh-CN"/>
        </w:rPr>
        <w:t>及</w:t>
      </w:r>
      <w:r>
        <w:rPr>
          <w:rFonts w:hint="default" w:ascii="Times New Roman" w:hAnsi="Times New Roman" w:eastAsia="仿宋_GB2312" w:cs="Times New Roman"/>
          <w:sz w:val="32"/>
          <w:szCs w:val="32"/>
          <w:lang w:val="en-US" w:eastAsia="zh-CN"/>
        </w:rPr>
        <w:t>惠民政策</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相关法律法规7场次</w:t>
      </w:r>
      <w:r>
        <w:rPr>
          <w:rFonts w:hint="default" w:ascii="Times New Roman" w:hAnsi="Times New Roman" w:eastAsia="仿宋_GB2312" w:cs="Times New Roman"/>
          <w:lang w:eastAsia="zh-CN"/>
        </w:rPr>
        <w:t>，</w:t>
      </w:r>
      <w:r>
        <w:rPr>
          <w:rFonts w:hint="default" w:ascii="Times New Roman" w:hAnsi="Times New Roman" w:eastAsia="仿宋_GB2312" w:cs="Times New Roman"/>
        </w:rPr>
        <w:t>切实提升干部队伍法治素养</w:t>
      </w:r>
      <w:r>
        <w:rPr>
          <w:rFonts w:hint="default" w:ascii="Times New Roman" w:hAnsi="Times New Roman" w:eastAsia="仿宋_GB2312" w:cs="Times New Roman"/>
          <w:lang w:val="en-US" w:eastAsia="zh-CN"/>
        </w:rPr>
        <w:t>与</w:t>
      </w:r>
      <w:r>
        <w:rPr>
          <w:rFonts w:hint="default" w:ascii="Times New Roman" w:hAnsi="Times New Roman" w:eastAsia="仿宋_GB2312" w:cs="Times New Roman"/>
        </w:rPr>
        <w:t>履职能力。</w:t>
      </w:r>
      <w:r>
        <w:rPr>
          <w:rFonts w:hint="default" w:ascii="Times New Roman" w:hAnsi="Times New Roman" w:eastAsia="仿宋_GB2312" w:cs="Times New Roman"/>
          <w:b/>
          <w:bCs/>
        </w:rPr>
        <w:t>三是建强</w:t>
      </w:r>
      <w:r>
        <w:rPr>
          <w:rFonts w:hint="default" w:ascii="Times New Roman" w:hAnsi="Times New Roman" w:eastAsia="仿宋_GB2312" w:cs="Times New Roman"/>
          <w:b/>
          <w:bCs/>
          <w:lang w:val="en-US" w:eastAsia="zh-CN"/>
        </w:rPr>
        <w:t>专业</w:t>
      </w:r>
      <w:r>
        <w:rPr>
          <w:rFonts w:hint="default" w:ascii="Times New Roman" w:hAnsi="Times New Roman" w:eastAsia="仿宋_GB2312" w:cs="Times New Roman"/>
          <w:b/>
          <w:bCs/>
        </w:rPr>
        <w:t>队伍。</w:t>
      </w:r>
      <w:r>
        <w:rPr>
          <w:rFonts w:hint="default" w:ascii="Times New Roman" w:hAnsi="Times New Roman" w:eastAsia="仿宋_GB2312" w:cs="Times New Roman"/>
        </w:rPr>
        <w:t>建立“法律明白人”培育机制，</w:t>
      </w:r>
      <w:r>
        <w:rPr>
          <w:rFonts w:hint="default" w:ascii="Times New Roman" w:hAnsi="Times New Roman" w:eastAsia="仿宋_GB2312" w:cs="Times New Roman"/>
          <w:lang w:val="en-US" w:eastAsia="zh-CN"/>
        </w:rPr>
        <w:t>在村“两委</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双联户”户长等群体中选拔培养</w:t>
      </w:r>
      <w:r>
        <w:rPr>
          <w:rFonts w:hint="eastAsia" w:ascii="Times New Roman" w:hAnsi="Times New Roman" w:eastAsia="仿宋_GB2312" w:cs="Times New Roman"/>
          <w:color w:val="auto"/>
          <w:lang w:val="en-US" w:eastAsia="zh-CN"/>
        </w:rPr>
        <w:t>123</w:t>
      </w:r>
      <w:r>
        <w:rPr>
          <w:rFonts w:hint="default" w:ascii="Times New Roman" w:hAnsi="Times New Roman" w:eastAsia="仿宋_GB2312" w:cs="Times New Roman"/>
          <w:lang w:val="en-US" w:eastAsia="zh-CN"/>
        </w:rPr>
        <w:t>名“法律明白人”，覆盖全镇各村，有效发挥其在普法宣传、矛盾调解中的作用。同时，整合法律顾问、县司法局及镇司法所力量，定期入村开展法律咨询、纠纷调解与普法宣讲，为群众提供便捷高效法律服务。</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仿宋_GB2312" w:cs="Times New Roman"/>
          <w:lang w:eastAsia="zh-CN"/>
        </w:rPr>
      </w:pPr>
      <w:bookmarkStart w:id="2" w:name="heading_2"/>
      <w:r>
        <w:rPr>
          <w:rFonts w:hint="default" w:ascii="Times New Roman" w:hAnsi="Times New Roman" w:eastAsia="楷体_GB2312" w:cs="Times New Roman"/>
          <w:b w:val="0"/>
          <w:sz w:val="32"/>
          <w:szCs w:val="32"/>
        </w:rPr>
        <w:t>（二）</w:t>
      </w:r>
      <w:r>
        <w:rPr>
          <w:rFonts w:hint="default" w:ascii="Times New Roman" w:hAnsi="Times New Roman" w:eastAsia="楷体_GB2312" w:cs="Times New Roman"/>
        </w:rPr>
        <w:t>规范行政行为，提升执法</w:t>
      </w:r>
      <w:bookmarkEnd w:id="2"/>
      <w:r>
        <w:rPr>
          <w:rFonts w:hint="default" w:ascii="Times New Roman" w:hAnsi="Times New Roman" w:eastAsia="楷体_GB2312" w:cs="Times New Roman"/>
          <w:lang w:val="en-US" w:eastAsia="zh-CN"/>
        </w:rPr>
        <w:t>质效。</w:t>
      </w:r>
      <w:r>
        <w:rPr>
          <w:rFonts w:hint="default" w:ascii="Times New Roman" w:hAnsi="Times New Roman" w:eastAsia="仿宋_GB2312" w:cs="Times New Roman"/>
          <w:lang w:val="en-US" w:eastAsia="zh-CN"/>
        </w:rPr>
        <w:t>围绕依法行政和执法规范，扎玉镇严格决策程序、强化多方监督、推进公开透明，切实提升政府公信力和治理效能。</w:t>
      </w:r>
      <w:r>
        <w:rPr>
          <w:rStyle w:val="18"/>
          <w:rFonts w:hint="default" w:ascii="Times New Roman" w:hAnsi="Times New Roman" w:eastAsia="仿宋_GB2312" w:cs="Times New Roman"/>
        </w:rPr>
        <w:t>一是严格</w:t>
      </w:r>
      <w:r>
        <w:rPr>
          <w:rStyle w:val="18"/>
          <w:rFonts w:hint="default" w:ascii="Times New Roman" w:hAnsi="Times New Roman" w:eastAsia="仿宋_GB2312" w:cs="Times New Roman"/>
          <w:lang w:val="en-US" w:eastAsia="zh-CN"/>
        </w:rPr>
        <w:t>依法决策</w:t>
      </w:r>
      <w:r>
        <w:rPr>
          <w:rFonts w:hint="default" w:ascii="Times New Roman" w:hAnsi="Times New Roman" w:eastAsia="仿宋_GB2312" w:cs="Times New Roman"/>
        </w:rPr>
        <w:t>。全面</w:t>
      </w:r>
      <w:r>
        <w:rPr>
          <w:rFonts w:hint="default" w:ascii="Times New Roman" w:hAnsi="Times New Roman" w:eastAsia="仿宋_GB2312" w:cs="Times New Roman"/>
          <w:lang w:val="en-US" w:eastAsia="zh-CN"/>
        </w:rPr>
        <w:t>执行</w:t>
      </w:r>
      <w:r>
        <w:rPr>
          <w:rFonts w:hint="default" w:ascii="Times New Roman" w:hAnsi="Times New Roman" w:eastAsia="仿宋_GB2312" w:cs="Times New Roman"/>
        </w:rPr>
        <w:t>“三重一大”决策机制，将重大项目建设、大额资金使用、重点工作推进等涉法事项纳入合法性审查，确保决策科学民主</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程序合规、风险可控</w:t>
      </w:r>
      <w:r>
        <w:rPr>
          <w:rFonts w:hint="default" w:ascii="Times New Roman" w:hAnsi="Times New Roman" w:eastAsia="仿宋_GB2312" w:cs="Times New Roman"/>
        </w:rPr>
        <w:t>。</w:t>
      </w:r>
      <w:r>
        <w:rPr>
          <w:rFonts w:hint="default" w:ascii="Times New Roman" w:hAnsi="Times New Roman" w:eastAsia="仿宋_GB2312" w:cs="Times New Roman"/>
          <w:b/>
          <w:bCs/>
        </w:rPr>
        <w:t>二是自觉接受监督。</w:t>
      </w:r>
      <w:r>
        <w:rPr>
          <w:rFonts w:hint="default" w:ascii="Times New Roman" w:hAnsi="Times New Roman" w:eastAsia="仿宋_GB2312" w:cs="Times New Roman"/>
          <w:lang w:val="en-US" w:eastAsia="zh-CN"/>
        </w:rPr>
        <w:t>认真执行</w:t>
      </w:r>
      <w:r>
        <w:rPr>
          <w:rFonts w:hint="default" w:ascii="Times New Roman" w:hAnsi="Times New Roman" w:eastAsia="仿宋_GB2312" w:cs="Times New Roman"/>
        </w:rPr>
        <w:t>党务、政务、村务公开制度，通过公开栏、微信公众号等渠道公开各类信息120余</w:t>
      </w:r>
      <w:r>
        <w:rPr>
          <w:rFonts w:hint="default" w:ascii="Times New Roman" w:hAnsi="Times New Roman" w:eastAsia="仿宋_GB2312" w:cs="Times New Roman"/>
          <w:color w:val="auto"/>
        </w:rPr>
        <w:t>条</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高效</w:t>
      </w:r>
      <w:r>
        <w:rPr>
          <w:rFonts w:hint="default" w:ascii="Times New Roman" w:hAnsi="Times New Roman" w:eastAsia="仿宋_GB2312" w:cs="Times New Roman"/>
          <w:color w:val="auto"/>
        </w:rPr>
        <w:t>办理人大代表建议</w:t>
      </w:r>
      <w:r>
        <w:rPr>
          <w:rFonts w:hint="default" w:ascii="Times New Roman" w:hAnsi="Times New Roman" w:eastAsia="仿宋_GB2312" w:cs="Times New Roman"/>
          <w:color w:val="auto"/>
          <w:lang w:val="en-US" w:eastAsia="zh-CN"/>
        </w:rPr>
        <w:t>6</w:t>
      </w:r>
      <w:r>
        <w:rPr>
          <w:rFonts w:hint="default" w:ascii="Times New Roman" w:hAnsi="Times New Roman" w:eastAsia="仿宋_GB2312" w:cs="Times New Roman"/>
          <w:color w:val="auto"/>
        </w:rPr>
        <w:t>条，办结率、满意率均达</w:t>
      </w:r>
      <w:r>
        <w:rPr>
          <w:rFonts w:hint="default" w:ascii="Times New Roman" w:hAnsi="Times New Roman" w:eastAsia="仿宋_GB2312" w:cs="Times New Roman"/>
          <w:color w:val="auto"/>
          <w:lang w:val="en-US" w:eastAsia="zh-CN"/>
        </w:rPr>
        <w:t>97.5</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rPr>
        <w:t>认真对待司法建议，尊重并自觉履行人民法院生效判决、裁定，全年无行政诉讼败诉案件。</w:t>
      </w:r>
      <w:r>
        <w:rPr>
          <w:rFonts w:hint="default" w:ascii="Times New Roman" w:hAnsi="Times New Roman" w:eastAsia="仿宋_GB2312" w:cs="Times New Roman"/>
          <w:b/>
          <w:bCs/>
          <w:lang w:val="en-US" w:eastAsia="zh-CN"/>
        </w:rPr>
        <w:t>三是畅通监督渠道。</w:t>
      </w:r>
      <w:r>
        <w:rPr>
          <w:rFonts w:hint="default" w:ascii="Times New Roman" w:hAnsi="Times New Roman" w:eastAsia="仿宋_GB2312" w:cs="Times New Roman"/>
          <w:lang w:eastAsia="zh-CN"/>
        </w:rPr>
        <w:t>设立举报电话和信箱，</w:t>
      </w:r>
      <w:r>
        <w:rPr>
          <w:rFonts w:hint="default" w:ascii="Times New Roman" w:hAnsi="Times New Roman" w:eastAsia="仿宋_GB2312" w:cs="Times New Roman"/>
          <w:lang w:val="en-US" w:eastAsia="zh-CN"/>
        </w:rPr>
        <w:t>主动</w:t>
      </w:r>
      <w:r>
        <w:rPr>
          <w:rFonts w:hint="default" w:ascii="Times New Roman" w:hAnsi="Times New Roman" w:eastAsia="仿宋_GB2312" w:cs="Times New Roman"/>
          <w:lang w:eastAsia="zh-CN"/>
        </w:rPr>
        <w:t>接受群众监督，</w:t>
      </w:r>
      <w:r>
        <w:rPr>
          <w:rFonts w:hint="default" w:ascii="Times New Roman" w:hAnsi="Times New Roman" w:eastAsia="仿宋_GB2312" w:cs="Times New Roman"/>
          <w:lang w:val="en-US" w:eastAsia="zh-CN"/>
        </w:rPr>
        <w:t>依法</w:t>
      </w:r>
      <w:r>
        <w:rPr>
          <w:rFonts w:hint="default" w:ascii="Times New Roman" w:hAnsi="Times New Roman" w:eastAsia="仿宋_GB2312" w:cs="Times New Roman"/>
          <w:lang w:eastAsia="zh-CN"/>
        </w:rPr>
        <w:t>维护群众权益，</w:t>
      </w:r>
      <w:r>
        <w:rPr>
          <w:rFonts w:hint="default" w:ascii="Times New Roman" w:hAnsi="Times New Roman" w:eastAsia="仿宋_GB2312" w:cs="Times New Roman"/>
          <w:lang w:val="en-US" w:eastAsia="zh-CN"/>
        </w:rPr>
        <w:t>提升政府透明度和群众满意度</w:t>
      </w:r>
      <w:r>
        <w:rPr>
          <w:rFonts w:hint="default" w:ascii="Times New Roman" w:hAnsi="Times New Roman" w:eastAsia="仿宋_GB2312" w:cs="Times New Roman"/>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仿宋_GB2312" w:cs="Times New Roman"/>
        </w:rPr>
      </w:pPr>
      <w:bookmarkStart w:id="3" w:name="heading_3"/>
      <w:r>
        <w:rPr>
          <w:rFonts w:hint="default" w:ascii="Times New Roman" w:hAnsi="Times New Roman" w:eastAsia="楷体_GB2312" w:cs="Times New Roman"/>
          <w:b w:val="0"/>
          <w:sz w:val="32"/>
          <w:szCs w:val="32"/>
        </w:rPr>
        <w:t>（三）</w:t>
      </w:r>
      <w:r>
        <w:rPr>
          <w:rFonts w:hint="default" w:ascii="Times New Roman" w:hAnsi="Times New Roman" w:eastAsia="楷体_GB2312" w:cs="Times New Roman"/>
          <w:b w:val="0"/>
          <w:sz w:val="32"/>
          <w:szCs w:val="32"/>
          <w:lang w:val="en-US" w:eastAsia="zh-CN"/>
        </w:rPr>
        <w:t>创新</w:t>
      </w:r>
      <w:r>
        <w:rPr>
          <w:rFonts w:hint="default" w:ascii="Times New Roman" w:hAnsi="Times New Roman" w:eastAsia="楷体_GB2312" w:cs="Times New Roman"/>
        </w:rPr>
        <w:t>宣传</w:t>
      </w:r>
      <w:r>
        <w:rPr>
          <w:rFonts w:hint="default" w:ascii="Times New Roman" w:hAnsi="Times New Roman" w:eastAsia="楷体_GB2312" w:cs="Times New Roman"/>
          <w:lang w:val="en-US" w:eastAsia="zh-CN"/>
        </w:rPr>
        <w:t>方式</w:t>
      </w:r>
      <w:r>
        <w:rPr>
          <w:rFonts w:hint="default" w:ascii="Times New Roman" w:hAnsi="Times New Roman" w:eastAsia="楷体_GB2312" w:cs="Times New Roman"/>
        </w:rPr>
        <w:t>，营造</w:t>
      </w:r>
      <w:r>
        <w:rPr>
          <w:rFonts w:hint="default" w:ascii="Times New Roman" w:hAnsi="Times New Roman" w:eastAsia="楷体_GB2312" w:cs="Times New Roman"/>
          <w:lang w:val="en-US" w:eastAsia="zh-CN"/>
        </w:rPr>
        <w:t>法治</w:t>
      </w:r>
      <w:r>
        <w:rPr>
          <w:rFonts w:hint="default" w:ascii="Times New Roman" w:hAnsi="Times New Roman" w:eastAsia="楷体_GB2312" w:cs="Times New Roman"/>
        </w:rPr>
        <w:t>氛围</w:t>
      </w:r>
      <w:bookmarkEnd w:id="3"/>
      <w:r>
        <w:rPr>
          <w:rFonts w:hint="default" w:ascii="Times New Roman" w:hAnsi="Times New Roman" w:eastAsia="楷体_GB2312" w:cs="Times New Roman"/>
          <w:lang w:eastAsia="zh-CN"/>
        </w:rPr>
        <w:t>。</w:t>
      </w:r>
      <w:r>
        <w:rPr>
          <w:rFonts w:hint="default" w:ascii="Times New Roman" w:hAnsi="Times New Roman" w:eastAsia="仿宋_GB2312" w:cs="Times New Roman"/>
        </w:rPr>
        <w:t>以“八五”普法为主线，创新宣传形式，突出关键群体，增强普法针对性和覆盖面，积极营造全社会尊法学法守法用法的良好环境。</w:t>
      </w:r>
      <w:r>
        <w:rPr>
          <w:rStyle w:val="18"/>
          <w:rFonts w:hint="default" w:ascii="Times New Roman" w:hAnsi="Times New Roman" w:eastAsia="仿宋_GB2312" w:cs="Times New Roman"/>
        </w:rPr>
        <w:t>一是开展主题</w:t>
      </w:r>
      <w:r>
        <w:rPr>
          <w:rStyle w:val="18"/>
          <w:rFonts w:hint="default" w:ascii="Times New Roman" w:hAnsi="Times New Roman" w:eastAsia="仿宋_GB2312" w:cs="Times New Roman"/>
          <w:lang w:val="en-US" w:eastAsia="zh-CN"/>
        </w:rPr>
        <w:t>宣传</w:t>
      </w:r>
      <w:r>
        <w:rPr>
          <w:rFonts w:hint="default" w:ascii="Times New Roman" w:hAnsi="Times New Roman" w:eastAsia="仿宋_GB2312" w:cs="Times New Roman"/>
        </w:rPr>
        <w:t>。利用</w:t>
      </w:r>
      <w:r>
        <w:rPr>
          <w:rFonts w:hint="default" w:ascii="Times New Roman" w:hAnsi="Times New Roman" w:eastAsia="仿宋_GB2312" w:cs="Times New Roman"/>
          <w:lang w:val="en-US" w:eastAsia="zh-CN"/>
        </w:rPr>
        <w:t>3月平安建设宣传月、</w:t>
      </w:r>
      <w:r>
        <w:rPr>
          <w:rFonts w:hint="default" w:ascii="Times New Roman" w:hAnsi="Times New Roman" w:eastAsia="仿宋_GB2312" w:cs="Times New Roman"/>
        </w:rPr>
        <w:t>“4·15”全民国家安全教育日、“12·4”国家宪法日等重要节点，通过悬挂横幅、发放宣传资料、现场咨询等形式，开展“法治进校园、进乡村、</w:t>
      </w:r>
      <w:r>
        <w:rPr>
          <w:rFonts w:hint="default" w:ascii="Times New Roman" w:hAnsi="Times New Roman" w:eastAsia="仿宋_GB2312" w:cs="Times New Roman"/>
          <w:lang w:val="en-US" w:eastAsia="zh-CN"/>
        </w:rPr>
        <w:t>进施工单位</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等</w:t>
      </w:r>
      <w:r>
        <w:rPr>
          <w:rFonts w:hint="default" w:ascii="Times New Roman" w:hAnsi="Times New Roman" w:eastAsia="仿宋_GB2312" w:cs="Times New Roman"/>
        </w:rPr>
        <w:t>主题活动</w:t>
      </w:r>
      <w:r>
        <w:rPr>
          <w:rFonts w:hint="default" w:ascii="Times New Roman" w:hAnsi="Times New Roman" w:eastAsia="仿宋_GB2312" w:cs="Times New Roman"/>
          <w:lang w:val="en-US" w:eastAsia="zh-CN"/>
        </w:rPr>
        <w:t>40余</w:t>
      </w:r>
      <w:r>
        <w:rPr>
          <w:rFonts w:hint="default" w:ascii="Times New Roman" w:hAnsi="Times New Roman" w:eastAsia="仿宋_GB2312" w:cs="Times New Roman"/>
        </w:rPr>
        <w:t>场次，</w:t>
      </w:r>
      <w:r>
        <w:rPr>
          <w:rFonts w:hint="default" w:ascii="Times New Roman" w:hAnsi="Times New Roman" w:eastAsia="仿宋_GB2312" w:cs="Times New Roman"/>
          <w:lang w:val="en-US" w:eastAsia="zh-CN"/>
        </w:rPr>
        <w:t>覆盖群众4</w:t>
      </w:r>
      <w:r>
        <w:rPr>
          <w:rFonts w:hint="default" w:ascii="Times New Roman" w:hAnsi="Times New Roman" w:eastAsia="仿宋_GB2312" w:cs="Times New Roman"/>
        </w:rPr>
        <w:t>000余人次</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提升普法影响力</w:t>
      </w:r>
      <w:r>
        <w:rPr>
          <w:rFonts w:hint="default" w:ascii="Times New Roman" w:hAnsi="Times New Roman" w:eastAsia="仿宋_GB2312" w:cs="Times New Roman"/>
        </w:rPr>
        <w:t>。</w:t>
      </w:r>
      <w:r>
        <w:rPr>
          <w:rFonts w:hint="default" w:ascii="Times New Roman" w:hAnsi="Times New Roman" w:eastAsia="仿宋_GB2312" w:cs="Times New Roman"/>
          <w:b/>
          <w:bCs/>
        </w:rPr>
        <w:t>二是</w:t>
      </w:r>
      <w:r>
        <w:rPr>
          <w:rFonts w:hint="default" w:ascii="Times New Roman" w:hAnsi="Times New Roman" w:eastAsia="仿宋_GB2312" w:cs="Times New Roman"/>
          <w:b/>
          <w:bCs/>
          <w:lang w:val="en-US" w:eastAsia="zh-CN"/>
        </w:rPr>
        <w:t>拓展宣传渠道</w:t>
      </w:r>
      <w:r>
        <w:rPr>
          <w:rFonts w:hint="default" w:ascii="Times New Roman" w:hAnsi="Times New Roman" w:eastAsia="仿宋_GB2312" w:cs="Times New Roman"/>
          <w:b/>
          <w:bCs/>
        </w:rPr>
        <w:t>。</w:t>
      </w:r>
      <w:r>
        <w:rPr>
          <w:rFonts w:hint="default" w:ascii="Times New Roman" w:hAnsi="Times New Roman" w:eastAsia="仿宋_GB2312" w:cs="Times New Roman"/>
        </w:rPr>
        <w:t>组织</w:t>
      </w:r>
      <w:r>
        <w:rPr>
          <w:rFonts w:hint="default" w:ascii="Times New Roman" w:hAnsi="Times New Roman" w:eastAsia="仿宋_GB2312" w:cs="Times New Roman"/>
          <w:lang w:val="en-US" w:eastAsia="zh-CN"/>
        </w:rPr>
        <w:t>平安办、司法所及</w:t>
      </w:r>
      <w:r>
        <w:rPr>
          <w:rFonts w:hint="default" w:ascii="Times New Roman" w:hAnsi="Times New Roman" w:eastAsia="仿宋_GB2312" w:cs="Times New Roman"/>
        </w:rPr>
        <w:t>法律顾问深入</w:t>
      </w:r>
      <w:r>
        <w:rPr>
          <w:rFonts w:hint="default" w:ascii="Times New Roman" w:hAnsi="Times New Roman" w:eastAsia="仿宋_GB2312" w:cs="Times New Roman"/>
          <w:lang w:val="en-US" w:eastAsia="zh-CN"/>
        </w:rPr>
        <w:t>各</w:t>
      </w:r>
      <w:r>
        <w:rPr>
          <w:rFonts w:hint="default" w:ascii="Times New Roman" w:hAnsi="Times New Roman" w:eastAsia="仿宋_GB2312" w:cs="Times New Roman"/>
          <w:lang w:eastAsia="zh-CN"/>
        </w:rPr>
        <w:t>村</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以</w:t>
      </w:r>
      <w:r>
        <w:rPr>
          <w:rFonts w:hint="default" w:ascii="Times New Roman" w:hAnsi="Times New Roman" w:eastAsia="仿宋_GB2312" w:cs="Times New Roman"/>
        </w:rPr>
        <w:t>通俗语言讲解</w:t>
      </w:r>
      <w:r>
        <w:rPr>
          <w:rFonts w:hint="default" w:ascii="Times New Roman" w:hAnsi="Times New Roman" w:eastAsia="仿宋_GB2312" w:cs="Times New Roman"/>
          <w:lang w:val="en-US" w:eastAsia="zh-CN"/>
        </w:rPr>
        <w:t>常用法律</w:t>
      </w:r>
      <w:r>
        <w:rPr>
          <w:rFonts w:hint="default" w:ascii="Times New Roman" w:hAnsi="Times New Roman" w:eastAsia="仿宋_GB2312" w:cs="Times New Roman"/>
        </w:rPr>
        <w:t>；利用微信公众号推送法治</w:t>
      </w:r>
      <w:r>
        <w:rPr>
          <w:rFonts w:hint="default" w:ascii="Times New Roman" w:hAnsi="Times New Roman" w:eastAsia="仿宋_GB2312" w:cs="Times New Roman"/>
          <w:lang w:val="en-US" w:eastAsia="zh-CN"/>
        </w:rPr>
        <w:t>信息10</w:t>
      </w:r>
      <w:r>
        <w:rPr>
          <w:rFonts w:hint="default" w:ascii="Times New Roman" w:hAnsi="Times New Roman" w:eastAsia="仿宋_GB2312" w:cs="Times New Roman"/>
        </w:rPr>
        <w:t>余条，</w:t>
      </w:r>
      <w:r>
        <w:rPr>
          <w:rFonts w:hint="default" w:ascii="Times New Roman" w:hAnsi="Times New Roman" w:eastAsia="仿宋_GB2312" w:cs="Times New Roman"/>
          <w:lang w:val="en-US" w:eastAsia="zh-CN"/>
        </w:rPr>
        <w:t>增强普法</w:t>
      </w:r>
      <w:r>
        <w:rPr>
          <w:rFonts w:hint="default" w:ascii="Times New Roman" w:hAnsi="Times New Roman" w:eastAsia="仿宋_GB2312" w:cs="Times New Roman"/>
        </w:rPr>
        <w:t>趣味性</w:t>
      </w:r>
      <w:r>
        <w:rPr>
          <w:rFonts w:hint="default" w:ascii="Times New Roman" w:hAnsi="Times New Roman" w:eastAsia="仿宋_GB2312" w:cs="Times New Roman"/>
          <w:lang w:val="en-US" w:eastAsia="zh-CN"/>
        </w:rPr>
        <w:t>与</w:t>
      </w:r>
      <w:r>
        <w:rPr>
          <w:rFonts w:hint="default" w:ascii="Times New Roman" w:hAnsi="Times New Roman" w:eastAsia="仿宋_GB2312" w:cs="Times New Roman"/>
        </w:rPr>
        <w:t>实效性。</w:t>
      </w:r>
      <w:r>
        <w:rPr>
          <w:rFonts w:hint="default" w:ascii="Times New Roman" w:hAnsi="Times New Roman" w:eastAsia="仿宋_GB2312" w:cs="Times New Roman"/>
          <w:b/>
          <w:bCs/>
        </w:rPr>
        <w:t>三是</w:t>
      </w:r>
      <w:r>
        <w:rPr>
          <w:rFonts w:hint="default" w:ascii="Times New Roman" w:hAnsi="Times New Roman" w:eastAsia="仿宋_GB2312" w:cs="Times New Roman"/>
          <w:b/>
          <w:bCs/>
          <w:lang w:val="en-US" w:eastAsia="zh-CN"/>
        </w:rPr>
        <w:t>聚焦重点群体</w:t>
      </w:r>
      <w:r>
        <w:rPr>
          <w:rFonts w:hint="default" w:ascii="Times New Roman" w:hAnsi="Times New Roman" w:eastAsia="仿宋_GB2312" w:cs="Times New Roman"/>
          <w:b/>
          <w:bCs/>
        </w:rPr>
        <w:t>。</w:t>
      </w:r>
      <w:r>
        <w:rPr>
          <w:rFonts w:hint="default" w:ascii="Times New Roman" w:hAnsi="Times New Roman" w:eastAsia="仿宋_GB2312" w:cs="Times New Roman"/>
        </w:rPr>
        <w:t>针对青少年、老年人、务工返乡人员等群体开展精准普法，</w:t>
      </w:r>
      <w:r>
        <w:rPr>
          <w:rFonts w:hint="default" w:ascii="Times New Roman" w:hAnsi="Times New Roman" w:eastAsia="仿宋_GB2312" w:cs="Times New Roman"/>
          <w:lang w:val="en-US" w:eastAsia="zh-CN"/>
        </w:rPr>
        <w:t>入户开展防诈骗宣传7</w:t>
      </w:r>
      <w:r>
        <w:rPr>
          <w:rFonts w:hint="default" w:ascii="Times New Roman" w:hAnsi="Times New Roman" w:eastAsia="仿宋_GB2312" w:cs="Times New Roman"/>
        </w:rPr>
        <w:t>次</w:t>
      </w:r>
      <w:r>
        <w:rPr>
          <w:rFonts w:hint="default" w:ascii="Times New Roman" w:hAnsi="Times New Roman" w:eastAsia="仿宋_GB2312" w:cs="Times New Roman"/>
          <w:lang w:eastAsia="zh-CN"/>
        </w:rPr>
        <w:t>，</w:t>
      </w:r>
      <w:r>
        <w:rPr>
          <w:rFonts w:hint="default" w:ascii="Times New Roman" w:hAnsi="Times New Roman" w:eastAsia="仿宋_GB2312" w:cs="Times New Roman"/>
        </w:rPr>
        <w:t>为务工人员提供劳动合同、劳动争议等咨询50余人次，切实提升重点群体法治意识。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仿宋_GB2312" w:cs="Times New Roman"/>
        </w:rPr>
      </w:pPr>
      <w:bookmarkStart w:id="4" w:name="heading_4"/>
      <w:r>
        <w:rPr>
          <w:rFonts w:hint="default" w:ascii="Times New Roman" w:hAnsi="Times New Roman" w:eastAsia="楷体_GB2312" w:cs="Times New Roman"/>
          <w:b w:val="0"/>
          <w:sz w:val="32"/>
          <w:szCs w:val="32"/>
        </w:rPr>
        <w:t>（四）</w:t>
      </w:r>
      <w:r>
        <w:rPr>
          <w:rFonts w:hint="default" w:ascii="Times New Roman" w:hAnsi="Times New Roman" w:eastAsia="楷体_GB2312" w:cs="Times New Roman"/>
          <w:lang w:val="en-US" w:eastAsia="zh-CN"/>
        </w:rPr>
        <w:t>强化矛盾化解</w:t>
      </w:r>
      <w:r>
        <w:rPr>
          <w:rFonts w:hint="default" w:ascii="Times New Roman" w:hAnsi="Times New Roman" w:eastAsia="楷体_GB2312" w:cs="Times New Roman"/>
        </w:rPr>
        <w:t>，</w:t>
      </w:r>
      <w:bookmarkEnd w:id="4"/>
      <w:r>
        <w:rPr>
          <w:rFonts w:hint="default" w:ascii="Times New Roman" w:hAnsi="Times New Roman" w:eastAsia="楷体_GB2312" w:cs="Times New Roman"/>
          <w:lang w:val="en-US" w:eastAsia="zh-CN"/>
        </w:rPr>
        <w:t>促进社会和谐</w:t>
      </w:r>
      <w:r>
        <w:rPr>
          <w:rFonts w:hint="default" w:ascii="Times New Roman" w:hAnsi="Times New Roman" w:eastAsia="楷体_GB2312" w:cs="Times New Roman"/>
          <w:lang w:eastAsia="zh-CN"/>
        </w:rPr>
        <w:t>。</w:t>
      </w:r>
      <w:r>
        <w:rPr>
          <w:rFonts w:hint="default" w:ascii="Times New Roman" w:hAnsi="Times New Roman" w:eastAsia="仿宋_GB2312" w:cs="Times New Roman"/>
          <w:lang w:eastAsia="zh-CN"/>
        </w:rPr>
        <w:t>通过构建多元调解体系、推广先进工作方法、规范信访办理流程，</w:t>
      </w:r>
      <w:r>
        <w:rPr>
          <w:rFonts w:hint="default" w:ascii="Times New Roman" w:hAnsi="Times New Roman" w:eastAsia="仿宋_GB2312" w:cs="Times New Roman"/>
          <w:lang w:val="en-US" w:eastAsia="zh-CN"/>
        </w:rPr>
        <w:t>扎玉</w:t>
      </w:r>
      <w:r>
        <w:rPr>
          <w:rFonts w:hint="default" w:ascii="Times New Roman" w:hAnsi="Times New Roman" w:eastAsia="仿宋_GB2312" w:cs="Times New Roman"/>
          <w:lang w:eastAsia="zh-CN"/>
        </w:rPr>
        <w:t>镇有效防范化解基层矛盾纠纷，维护社会稳定和谐。</w:t>
      </w:r>
      <w:r>
        <w:rPr>
          <w:rStyle w:val="18"/>
          <w:rFonts w:hint="default" w:ascii="Times New Roman" w:hAnsi="Times New Roman" w:eastAsia="仿宋_GB2312" w:cs="Times New Roman"/>
        </w:rPr>
        <w:t>一是构建多元调解体系</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依托乡镇综治中心，整合人民调解、司法调解等资源，构建</w:t>
      </w:r>
      <w:r>
        <w:rPr>
          <w:rFonts w:hint="default" w:ascii="Times New Roman" w:hAnsi="Times New Roman" w:eastAsia="仿宋_GB2312" w:cs="Times New Roman"/>
        </w:rPr>
        <w:t>“镇＋村＋</w:t>
      </w:r>
      <w:r>
        <w:rPr>
          <w:rFonts w:hint="default" w:ascii="Times New Roman" w:hAnsi="Times New Roman" w:eastAsia="仿宋_GB2312" w:cs="Times New Roman"/>
          <w:lang w:val="en-US" w:eastAsia="zh-CN"/>
        </w:rPr>
        <w:t>网格</w:t>
      </w:r>
      <w:r>
        <w:rPr>
          <w:rFonts w:hint="default" w:ascii="Times New Roman" w:hAnsi="Times New Roman" w:eastAsia="仿宋_GB2312" w:cs="Times New Roman"/>
        </w:rPr>
        <w:t>”三级调解网络，配备专职调解员</w:t>
      </w: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名、兼职调解员</w:t>
      </w:r>
      <w:r>
        <w:rPr>
          <w:rFonts w:hint="default" w:ascii="Times New Roman" w:hAnsi="Times New Roman" w:eastAsia="仿宋_GB2312" w:cs="Times New Roman"/>
          <w:color w:val="auto"/>
          <w:lang w:val="en-US" w:eastAsia="zh-CN"/>
        </w:rPr>
        <w:t>138</w:t>
      </w:r>
      <w:r>
        <w:rPr>
          <w:rFonts w:hint="default" w:ascii="Times New Roman" w:hAnsi="Times New Roman" w:eastAsia="仿宋_GB2312" w:cs="Times New Roman"/>
        </w:rPr>
        <w:t>名，形成“小事不出村、大事不出镇、矛盾不上交”的</w:t>
      </w:r>
      <w:r>
        <w:rPr>
          <w:rFonts w:hint="default" w:ascii="Times New Roman" w:hAnsi="Times New Roman" w:eastAsia="仿宋_GB2312" w:cs="Times New Roman"/>
          <w:lang w:val="en-US" w:eastAsia="zh-CN"/>
        </w:rPr>
        <w:t>治理</w:t>
      </w:r>
      <w:r>
        <w:rPr>
          <w:rFonts w:hint="default" w:ascii="Times New Roman" w:hAnsi="Times New Roman" w:eastAsia="仿宋_GB2312" w:cs="Times New Roman"/>
        </w:rPr>
        <w:t>格局。</w:t>
      </w:r>
      <w:r>
        <w:rPr>
          <w:rFonts w:hint="default" w:ascii="Times New Roman" w:hAnsi="Times New Roman" w:eastAsia="仿宋_GB2312" w:cs="Times New Roman"/>
          <w:b/>
          <w:bCs/>
        </w:rPr>
        <w:t>二是</w:t>
      </w:r>
      <w:r>
        <w:rPr>
          <w:rFonts w:hint="default" w:ascii="Times New Roman" w:hAnsi="Times New Roman" w:eastAsia="仿宋_GB2312" w:cs="Times New Roman"/>
          <w:b/>
          <w:bCs/>
          <w:lang w:val="en-US" w:eastAsia="zh-CN"/>
        </w:rPr>
        <w:t>推广先进经验</w:t>
      </w:r>
      <w:r>
        <w:rPr>
          <w:rFonts w:hint="default" w:ascii="Times New Roman" w:hAnsi="Times New Roman" w:eastAsia="仿宋_GB2312" w:cs="Times New Roman"/>
          <w:b/>
          <w:bCs/>
        </w:rPr>
        <w:t>。</w:t>
      </w:r>
      <w:r>
        <w:rPr>
          <w:rFonts w:hint="default" w:ascii="Times New Roman" w:hAnsi="Times New Roman" w:eastAsia="仿宋_GB2312" w:cs="Times New Roman"/>
          <w:color w:val="000000"/>
          <w:kern w:val="0"/>
          <w:sz w:val="32"/>
          <w:szCs w:val="32"/>
          <w:lang w:val="en-US" w:eastAsia="zh-CN"/>
        </w:rPr>
        <w:t>深入学习运用“五联工作法”先进经验，通过支部联建、安全联查、活动联开、矛盾联调、经济联创等方式</w:t>
      </w:r>
      <w:r>
        <w:rPr>
          <w:rFonts w:hint="default" w:ascii="Times New Roman" w:hAnsi="Times New Roman" w:eastAsia="仿宋_GB2312" w:cs="Times New Roman"/>
        </w:rPr>
        <w:t>，排查化解邻里、土地</w:t>
      </w:r>
      <w:r>
        <w:rPr>
          <w:rFonts w:hint="default" w:ascii="Times New Roman" w:hAnsi="Times New Roman" w:eastAsia="仿宋_GB2312" w:cs="Times New Roman"/>
          <w:lang w:val="en-US" w:eastAsia="zh-CN"/>
        </w:rPr>
        <w:t>、草场</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运输、</w:t>
      </w:r>
      <w:r>
        <w:rPr>
          <w:rFonts w:hint="default" w:ascii="Times New Roman" w:hAnsi="Times New Roman" w:eastAsia="仿宋_GB2312" w:cs="Times New Roman"/>
        </w:rPr>
        <w:t>婚姻家庭</w:t>
      </w:r>
      <w:r>
        <w:rPr>
          <w:rFonts w:hint="default" w:ascii="Times New Roman" w:hAnsi="Times New Roman" w:eastAsia="仿宋_GB2312" w:cs="Times New Roman"/>
          <w:lang w:val="en-US" w:eastAsia="zh-CN"/>
        </w:rPr>
        <w:t>和“双拖欠”</w:t>
      </w:r>
      <w:r>
        <w:rPr>
          <w:rFonts w:hint="default" w:ascii="Times New Roman" w:hAnsi="Times New Roman" w:eastAsia="仿宋_GB2312" w:cs="Times New Roman"/>
        </w:rPr>
        <w:t>等矛盾纠纷</w:t>
      </w:r>
      <w:r>
        <w:rPr>
          <w:rFonts w:hint="default" w:ascii="Times New Roman" w:hAnsi="Times New Roman" w:eastAsia="仿宋_GB2312" w:cs="Times New Roman"/>
          <w:lang w:val="en-US" w:eastAsia="zh-CN"/>
        </w:rPr>
        <w:t>34</w:t>
      </w:r>
      <w:r>
        <w:rPr>
          <w:rFonts w:hint="default" w:ascii="Times New Roman" w:hAnsi="Times New Roman" w:eastAsia="仿宋_GB2312" w:cs="Times New Roman"/>
        </w:rPr>
        <w:t>件，化解率达</w:t>
      </w:r>
      <w:r>
        <w:rPr>
          <w:rFonts w:hint="default" w:ascii="Times New Roman" w:hAnsi="Times New Roman" w:eastAsia="仿宋_GB2312" w:cs="Times New Roman"/>
          <w:lang w:val="en-US" w:eastAsia="zh-CN"/>
        </w:rPr>
        <w:t>100</w:t>
      </w:r>
      <w:r>
        <w:rPr>
          <w:rFonts w:hint="default" w:ascii="Times New Roman" w:hAnsi="Times New Roman" w:eastAsia="仿宋_GB2312" w:cs="Times New Roman"/>
        </w:rPr>
        <w:t>％。</w:t>
      </w:r>
      <w:r>
        <w:rPr>
          <w:rFonts w:hint="default" w:ascii="Times New Roman" w:hAnsi="Times New Roman" w:eastAsia="仿宋_GB2312" w:cs="Times New Roman"/>
          <w:b/>
          <w:bCs/>
        </w:rPr>
        <w:t>三是</w:t>
      </w:r>
      <w:r>
        <w:rPr>
          <w:rFonts w:hint="default" w:ascii="Times New Roman" w:hAnsi="Times New Roman" w:eastAsia="仿宋_GB2312" w:cs="Times New Roman"/>
          <w:b/>
          <w:bCs/>
          <w:lang w:val="en-US" w:eastAsia="zh-CN"/>
        </w:rPr>
        <w:t>推进</w:t>
      </w:r>
      <w:r>
        <w:rPr>
          <w:rFonts w:hint="default" w:ascii="Times New Roman" w:hAnsi="Times New Roman" w:eastAsia="仿宋_GB2312" w:cs="Times New Roman"/>
          <w:b/>
          <w:bCs/>
        </w:rPr>
        <w:t>信访法治化。</w:t>
      </w:r>
      <w:r>
        <w:rPr>
          <w:rFonts w:hint="default" w:ascii="Times New Roman" w:hAnsi="Times New Roman" w:eastAsia="仿宋_GB2312" w:cs="Times New Roman"/>
        </w:rPr>
        <w:t>规范信访受理、办理、反馈流程，落实领导干部接访制度，全年接待</w:t>
      </w:r>
      <w:r>
        <w:rPr>
          <w:rFonts w:hint="default" w:ascii="Times New Roman" w:hAnsi="Times New Roman" w:eastAsia="仿宋_GB2312" w:cs="Times New Roman"/>
          <w:spacing w:val="5"/>
        </w:rPr>
        <w:t>群众来访</w:t>
      </w:r>
      <w:r>
        <w:rPr>
          <w:rFonts w:hint="default" w:ascii="Times New Roman" w:hAnsi="Times New Roman" w:eastAsia="仿宋_GB2312" w:cs="Times New Roman"/>
          <w:spacing w:val="-6"/>
        </w:rPr>
        <w:t>1</w:t>
      </w:r>
      <w:r>
        <w:rPr>
          <w:rFonts w:hint="default" w:ascii="Times New Roman" w:hAnsi="Times New Roman" w:eastAsia="仿宋_GB2312" w:cs="Times New Roman"/>
          <w:spacing w:val="-27"/>
        </w:rPr>
        <w:t>9</w:t>
      </w:r>
      <w:r>
        <w:rPr>
          <w:rFonts w:hint="default" w:ascii="Times New Roman" w:hAnsi="Times New Roman" w:eastAsia="仿宋_GB2312" w:cs="Times New Roman"/>
          <w:spacing w:val="5"/>
        </w:rPr>
        <w:t>批次，化解信访</w:t>
      </w:r>
      <w:r>
        <w:rPr>
          <w:rFonts w:hint="default" w:ascii="Times New Roman" w:hAnsi="Times New Roman" w:eastAsia="仿宋_GB2312" w:cs="Times New Roman"/>
          <w:spacing w:val="5"/>
          <w:lang w:val="en-US" w:eastAsia="zh-CN"/>
        </w:rPr>
        <w:t>事项</w:t>
      </w:r>
      <w:r>
        <w:rPr>
          <w:rFonts w:hint="default" w:ascii="Times New Roman" w:hAnsi="Times New Roman" w:eastAsia="仿宋_GB2312" w:cs="Times New Roman"/>
          <w:spacing w:val="-27"/>
        </w:rPr>
        <w:t>3</w:t>
      </w:r>
      <w:r>
        <w:rPr>
          <w:rFonts w:hint="default" w:ascii="Times New Roman" w:hAnsi="Times New Roman" w:eastAsia="仿宋_GB2312" w:cs="Times New Roman"/>
          <w:spacing w:val="5"/>
        </w:rPr>
        <w:t>件，信访形势总</w:t>
      </w:r>
      <w:r>
        <w:rPr>
          <w:rFonts w:hint="default" w:ascii="Times New Roman" w:hAnsi="Times New Roman" w:eastAsia="仿宋_GB2312" w:cs="Times New Roman"/>
          <w:spacing w:val="-6"/>
        </w:rPr>
        <w:t>体</w:t>
      </w:r>
      <w:r>
        <w:rPr>
          <w:rFonts w:hint="default" w:ascii="Times New Roman" w:hAnsi="Times New Roman" w:eastAsia="仿宋_GB2312" w:cs="Times New Roman"/>
          <w:lang w:val="en-US" w:eastAsia="zh-CN"/>
        </w:rPr>
        <w:t>平稳</w:t>
      </w:r>
      <w:r>
        <w:rPr>
          <w:rFonts w:hint="default" w:ascii="Times New Roman" w:hAnsi="Times New Roman" w:eastAsia="仿宋_GB2312" w:cs="Times New Roma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1" w:firstLineChars="0"/>
        <w:jc w:val="both"/>
        <w:textAlignment w:val="auto"/>
        <w:rPr>
          <w:rFonts w:hint="default" w:ascii="Times New Roman" w:hAnsi="Times New Roman" w:eastAsia="黑体" w:cs="Times New Roman"/>
          <w:b w:val="0"/>
        </w:rPr>
      </w:pPr>
      <w:bookmarkStart w:id="5" w:name="heading_5"/>
      <w:r>
        <w:rPr>
          <w:rFonts w:hint="default" w:ascii="Times New Roman" w:hAnsi="Times New Roman" w:eastAsia="黑体" w:cs="Times New Roman"/>
          <w:b w:val="0"/>
          <w:kern w:val="44"/>
          <w:sz w:val="32"/>
          <w:szCs w:val="32"/>
        </w:rPr>
        <w:t>二、</w:t>
      </w:r>
      <w:r>
        <w:rPr>
          <w:rFonts w:hint="default" w:ascii="Times New Roman" w:hAnsi="Times New Roman" w:eastAsia="黑体" w:cs="Times New Roman"/>
        </w:rPr>
        <w:t>上一年度推进法治政府建设存在的不足和原因</w:t>
      </w:r>
      <w:bookmarkEnd w:id="5"/>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仿宋_GB2312" w:cs="Times New Roman"/>
          <w:b w:val="0"/>
          <w:sz w:val="32"/>
          <w:szCs w:val="32"/>
        </w:rPr>
      </w:pPr>
      <w:bookmarkStart w:id="6" w:name="heading_6"/>
      <w:r>
        <w:rPr>
          <w:rFonts w:hint="default" w:ascii="Times New Roman" w:hAnsi="Times New Roman" w:eastAsia="仿宋_GB2312" w:cs="Times New Roman"/>
          <w:b w:val="0"/>
          <w:sz w:val="32"/>
          <w:szCs w:val="32"/>
        </w:rPr>
        <w:t>在取得进展的同时，</w:t>
      </w:r>
      <w:r>
        <w:rPr>
          <w:rFonts w:hint="default" w:ascii="Times New Roman" w:hAnsi="Times New Roman" w:eastAsia="仿宋_GB2312" w:cs="Times New Roman"/>
          <w:b w:val="0"/>
          <w:sz w:val="32"/>
          <w:szCs w:val="32"/>
          <w:lang w:val="en-US" w:eastAsia="zh-CN"/>
        </w:rPr>
        <w:t>扎玉</w:t>
      </w:r>
      <w:r>
        <w:rPr>
          <w:rFonts w:hint="default" w:ascii="Times New Roman" w:hAnsi="Times New Roman" w:eastAsia="仿宋_GB2312" w:cs="Times New Roman"/>
          <w:b w:val="0"/>
          <w:sz w:val="32"/>
          <w:szCs w:val="32"/>
        </w:rPr>
        <w:t>镇法治建设仍存在法治意识不强、执法力量薄弱、宣传实效不足、融合创新不够等问题，</w:t>
      </w:r>
      <w:r>
        <w:rPr>
          <w:rFonts w:hint="eastAsia" w:ascii="Times New Roman" w:hAnsi="Times New Roman" w:eastAsia="仿宋_GB2312" w:cs="Times New Roman"/>
          <w:b w:val="0"/>
          <w:sz w:val="32"/>
          <w:szCs w:val="32"/>
          <w:lang w:eastAsia="zh-CN"/>
        </w:rPr>
        <w:t>需要</w:t>
      </w:r>
      <w:r>
        <w:rPr>
          <w:rFonts w:hint="default" w:ascii="Times New Roman" w:hAnsi="Times New Roman" w:eastAsia="仿宋_GB2312" w:cs="Times New Roman"/>
          <w:b w:val="0"/>
          <w:sz w:val="32"/>
          <w:szCs w:val="32"/>
        </w:rPr>
        <w:t>深入剖析、系统改进。</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楷体_GB2312" w:cs="Times New Roman"/>
          <w:b w:val="0"/>
        </w:rPr>
      </w:pPr>
      <w:r>
        <w:rPr>
          <w:rFonts w:hint="default" w:ascii="Times New Roman" w:hAnsi="Times New Roman" w:eastAsia="楷体_GB2312" w:cs="Times New Roman"/>
          <w:b w:val="0"/>
          <w:sz w:val="32"/>
          <w:szCs w:val="32"/>
        </w:rPr>
        <w:t>（一）</w:t>
      </w:r>
      <w:r>
        <w:rPr>
          <w:rFonts w:hint="default" w:ascii="Times New Roman" w:hAnsi="Times New Roman" w:eastAsia="楷体_GB2312" w:cs="Times New Roman"/>
        </w:rPr>
        <w:t>存在的不足</w:t>
      </w:r>
      <w:bookmarkEnd w:id="6"/>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rPr>
      </w:pPr>
      <w:r>
        <w:rPr>
          <w:rStyle w:val="18"/>
          <w:rFonts w:hint="default" w:ascii="Times New Roman" w:hAnsi="Times New Roman" w:eastAsia="仿宋_GB2312" w:cs="Times New Roman"/>
        </w:rPr>
        <w:t>1.法治意识有待</w:t>
      </w:r>
      <w:r>
        <w:rPr>
          <w:rStyle w:val="18"/>
          <w:rFonts w:hint="default" w:ascii="Times New Roman" w:hAnsi="Times New Roman" w:eastAsia="仿宋_GB2312" w:cs="Times New Roman"/>
          <w:lang w:val="en-US" w:eastAsia="zh-CN"/>
        </w:rPr>
        <w:t>加强</w:t>
      </w:r>
      <w:r>
        <w:rPr>
          <w:rFonts w:hint="default" w:ascii="Times New Roman" w:hAnsi="Times New Roman" w:eastAsia="仿宋_GB2312" w:cs="Times New Roman"/>
        </w:rPr>
        <w:t>。部分干部运用法治思维</w:t>
      </w:r>
      <w:r>
        <w:rPr>
          <w:rFonts w:hint="default" w:ascii="Times New Roman" w:hAnsi="Times New Roman" w:eastAsia="仿宋_GB2312" w:cs="Times New Roman"/>
          <w:lang w:val="en-US" w:eastAsia="zh-CN"/>
        </w:rPr>
        <w:t>处理</w:t>
      </w:r>
      <w:r>
        <w:rPr>
          <w:rFonts w:hint="default" w:ascii="Times New Roman" w:hAnsi="Times New Roman" w:eastAsia="仿宋_GB2312" w:cs="Times New Roman"/>
        </w:rPr>
        <w:t>复杂问题的能力不足，</w:t>
      </w:r>
      <w:r>
        <w:rPr>
          <w:rFonts w:hint="default" w:ascii="Times New Roman" w:hAnsi="Times New Roman" w:eastAsia="仿宋_GB2312" w:cs="Times New Roman"/>
          <w:lang w:val="en-US" w:eastAsia="zh-CN"/>
        </w:rPr>
        <w:t>仍存在经验主义倾向</w:t>
      </w:r>
      <w:r>
        <w:rPr>
          <w:rFonts w:hint="default" w:ascii="Times New Roman" w:hAnsi="Times New Roman" w:eastAsia="仿宋_GB2312" w:cs="Times New Roman"/>
        </w:rPr>
        <w:t>；部分群众法治意识薄弱，遇到矛盾纠纷时倾向于私下协商解决，依法维权的意识和能力有待加强。</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b/>
          <w:bCs/>
        </w:rPr>
        <w:t>2.执法</w:t>
      </w:r>
      <w:r>
        <w:rPr>
          <w:rFonts w:hint="default" w:ascii="Times New Roman" w:hAnsi="Times New Roman" w:eastAsia="仿宋_GB2312" w:cs="Times New Roman"/>
          <w:b/>
          <w:bCs/>
          <w:lang w:val="en-US" w:eastAsia="zh-CN"/>
        </w:rPr>
        <w:t>力量不够充实</w:t>
      </w:r>
      <w:r>
        <w:rPr>
          <w:rFonts w:hint="default" w:ascii="Times New Roman" w:hAnsi="Times New Roman" w:eastAsia="仿宋_GB2312" w:cs="Times New Roman"/>
          <w:b/>
          <w:bCs/>
        </w:rPr>
        <w:t>。</w:t>
      </w:r>
      <w:r>
        <w:rPr>
          <w:rFonts w:hint="default" w:ascii="Times New Roman" w:hAnsi="Times New Roman" w:eastAsia="仿宋_GB2312" w:cs="Times New Roman"/>
        </w:rPr>
        <w:t>基层行政执法人员数量</w:t>
      </w:r>
      <w:r>
        <w:rPr>
          <w:rFonts w:hint="default" w:ascii="Times New Roman" w:hAnsi="Times New Roman" w:eastAsia="仿宋_GB2312" w:cs="Times New Roman"/>
          <w:lang w:val="en-US" w:eastAsia="zh-CN"/>
        </w:rPr>
        <w:t>严重</w:t>
      </w:r>
      <w:r>
        <w:rPr>
          <w:rFonts w:hint="default" w:ascii="Times New Roman" w:hAnsi="Times New Roman" w:eastAsia="仿宋_GB2312" w:cs="Times New Roman"/>
        </w:rPr>
        <w:t>不足，</w:t>
      </w:r>
      <w:r>
        <w:rPr>
          <w:rFonts w:hint="default" w:ascii="Times New Roman" w:hAnsi="Times New Roman" w:eastAsia="仿宋_GB2312" w:cs="Times New Roman"/>
          <w:lang w:eastAsia="zh-CN"/>
        </w:rPr>
        <w:t>难以满足日益增长的执法需求。同时，执法装备和信息化建设相对滞后，无法有效支撑高效、精准的执法行动，制约了整体执法效能的提升。</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b/>
          <w:bCs/>
        </w:rPr>
        <w:t>3.</w:t>
      </w:r>
      <w:r>
        <w:rPr>
          <w:rFonts w:hint="default" w:ascii="Times New Roman" w:hAnsi="Times New Roman" w:eastAsia="仿宋_GB2312" w:cs="Times New Roman"/>
          <w:b/>
          <w:bCs/>
          <w:lang w:val="en-US" w:eastAsia="zh-CN"/>
        </w:rPr>
        <w:t>普法实效有待提高</w:t>
      </w:r>
      <w:r>
        <w:rPr>
          <w:rFonts w:hint="default" w:ascii="Times New Roman" w:hAnsi="Times New Roman" w:eastAsia="仿宋_GB2312" w:cs="Times New Roman"/>
          <w:b/>
          <w:bCs/>
        </w:rPr>
        <w:t>。</w:t>
      </w:r>
      <w:r>
        <w:rPr>
          <w:rFonts w:hint="default" w:ascii="Times New Roman" w:hAnsi="Times New Roman" w:eastAsia="仿宋_GB2312" w:cs="Times New Roman"/>
        </w:rPr>
        <w:t>宣传方式仍以传统</w:t>
      </w:r>
      <w:r>
        <w:rPr>
          <w:rFonts w:hint="default" w:ascii="Times New Roman" w:hAnsi="Times New Roman" w:eastAsia="仿宋_GB2312" w:cs="Times New Roman"/>
          <w:lang w:val="en-US" w:eastAsia="zh-CN"/>
        </w:rPr>
        <w:t>途径</w:t>
      </w:r>
      <w:r>
        <w:rPr>
          <w:rFonts w:hint="default" w:ascii="Times New Roman" w:hAnsi="Times New Roman" w:eastAsia="仿宋_GB2312" w:cs="Times New Roman"/>
        </w:rPr>
        <w:t>为主，线上</w:t>
      </w:r>
      <w:r>
        <w:rPr>
          <w:rFonts w:hint="default" w:ascii="Times New Roman" w:hAnsi="Times New Roman" w:eastAsia="仿宋_GB2312" w:cs="Times New Roman"/>
          <w:lang w:val="en-US" w:eastAsia="zh-CN"/>
        </w:rPr>
        <w:t>平台</w:t>
      </w:r>
      <w:r>
        <w:rPr>
          <w:rFonts w:hint="default" w:ascii="Times New Roman" w:hAnsi="Times New Roman" w:eastAsia="仿宋_GB2312" w:cs="Times New Roman"/>
        </w:rPr>
        <w:t>运用</w:t>
      </w:r>
      <w:r>
        <w:rPr>
          <w:rFonts w:hint="default" w:ascii="Times New Roman" w:hAnsi="Times New Roman" w:eastAsia="仿宋_GB2312" w:cs="Times New Roman"/>
          <w:lang w:val="en-US" w:eastAsia="zh-CN"/>
        </w:rPr>
        <w:t>不足，</w:t>
      </w:r>
      <w:r>
        <w:rPr>
          <w:rFonts w:hint="default" w:ascii="Times New Roman" w:hAnsi="Times New Roman" w:eastAsia="仿宋_GB2312" w:cs="Times New Roman"/>
        </w:rPr>
        <w:t>对流动</w:t>
      </w:r>
      <w:r>
        <w:rPr>
          <w:rFonts w:hint="default" w:ascii="Times New Roman" w:hAnsi="Times New Roman" w:eastAsia="仿宋_GB2312" w:cs="Times New Roman"/>
          <w:lang w:val="en-US" w:eastAsia="zh-CN"/>
        </w:rPr>
        <w:t>人口等</w:t>
      </w:r>
      <w:r>
        <w:rPr>
          <w:rFonts w:hint="eastAsia" w:ascii="Times New Roman" w:hAnsi="Times New Roman" w:cs="Times New Roman"/>
          <w:lang w:val="en-US" w:eastAsia="zh-CN"/>
        </w:rPr>
        <w:t>群体</w:t>
      </w:r>
      <w:r>
        <w:rPr>
          <w:rFonts w:hint="default" w:ascii="Times New Roman" w:hAnsi="Times New Roman" w:eastAsia="仿宋_GB2312" w:cs="Times New Roman"/>
        </w:rPr>
        <w:t>覆盖</w:t>
      </w:r>
      <w:r>
        <w:rPr>
          <w:rFonts w:hint="default" w:ascii="Times New Roman" w:hAnsi="Times New Roman" w:eastAsia="仿宋_GB2312" w:cs="Times New Roman"/>
          <w:lang w:val="en-US" w:eastAsia="zh-CN"/>
        </w:rPr>
        <w:t>不够</w:t>
      </w:r>
      <w:r>
        <w:rPr>
          <w:rFonts w:hint="default" w:ascii="Times New Roman" w:hAnsi="Times New Roman" w:eastAsia="仿宋_GB2312" w:cs="Times New Roman"/>
        </w:rPr>
        <w:t>，内容的针对性、精准性有待提高。</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b/>
          <w:bCs/>
        </w:rPr>
        <w:t>4.法治与治理融合不深。</w:t>
      </w:r>
      <w:r>
        <w:rPr>
          <w:rFonts w:hint="default" w:ascii="Times New Roman" w:hAnsi="Times New Roman" w:eastAsia="仿宋_GB2312" w:cs="Times New Roman"/>
        </w:rPr>
        <w:t>运用法治手段破解乡村振兴、环境治理</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历史遗留问题等方面</w:t>
      </w:r>
      <w:r>
        <w:rPr>
          <w:rFonts w:hint="default" w:ascii="Times New Roman" w:hAnsi="Times New Roman" w:eastAsia="仿宋_GB2312" w:cs="Times New Roman"/>
        </w:rPr>
        <w:t>创新</w:t>
      </w:r>
      <w:r>
        <w:rPr>
          <w:rFonts w:hint="default" w:ascii="Times New Roman" w:hAnsi="Times New Roman" w:eastAsia="仿宋_GB2312" w:cs="Times New Roman"/>
          <w:lang w:val="en-US" w:eastAsia="zh-CN"/>
        </w:rPr>
        <w:t>不足</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尚</w:t>
      </w:r>
      <w:r>
        <w:rPr>
          <w:rFonts w:hint="default" w:ascii="Times New Roman" w:hAnsi="Times New Roman" w:eastAsia="仿宋_GB2312" w:cs="Times New Roman"/>
        </w:rPr>
        <w:t>未能形成具有镇域特色的法治治理模式。</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楷体_GB2312" w:cs="Times New Roman"/>
          <w:b w:val="0"/>
        </w:rPr>
      </w:pPr>
      <w:bookmarkStart w:id="7" w:name="heading_7"/>
      <w:r>
        <w:rPr>
          <w:rFonts w:hint="default" w:ascii="Times New Roman" w:hAnsi="Times New Roman" w:eastAsia="楷体_GB2312" w:cs="Times New Roman"/>
          <w:b w:val="0"/>
          <w:sz w:val="32"/>
          <w:szCs w:val="32"/>
        </w:rPr>
        <w:t>（二）</w:t>
      </w:r>
      <w:r>
        <w:rPr>
          <w:rFonts w:hint="default" w:ascii="Times New Roman" w:hAnsi="Times New Roman" w:eastAsia="楷体_GB2312" w:cs="Times New Roman"/>
        </w:rPr>
        <w:t>主要原因</w:t>
      </w:r>
      <w:bookmarkEnd w:id="7"/>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rPr>
      </w:pPr>
      <w:r>
        <w:rPr>
          <w:rStyle w:val="18"/>
          <w:rFonts w:hint="default" w:ascii="Times New Roman" w:hAnsi="Times New Roman" w:eastAsia="仿宋_GB2312" w:cs="Times New Roman"/>
        </w:rPr>
        <w:t>1.思想认识不够到位</w:t>
      </w:r>
      <w:r>
        <w:rPr>
          <w:rFonts w:hint="default" w:ascii="Times New Roman" w:hAnsi="Times New Roman" w:eastAsia="仿宋_GB2312" w:cs="Times New Roman"/>
        </w:rPr>
        <w:t>。部分干部对法治政府建设的重要性认识不足，未能充分认识到法治建设在基层治理中的基础性、保障性作用，推进法治建设的主动性、积极性不强。</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b/>
          <w:bCs/>
        </w:rPr>
        <w:t>2.培训机制不够完善。</w:t>
      </w:r>
      <w:r>
        <w:rPr>
          <w:rFonts w:hint="default" w:ascii="Times New Roman" w:hAnsi="Times New Roman" w:eastAsia="仿宋_GB2312" w:cs="Times New Roman"/>
        </w:rPr>
        <w:t>法治培训的系统性和针对性不足，培训</w:t>
      </w:r>
      <w:r>
        <w:rPr>
          <w:rFonts w:hint="default" w:ascii="Times New Roman" w:hAnsi="Times New Roman" w:eastAsia="仿宋_GB2312" w:cs="Times New Roman"/>
          <w:spacing w:val="13"/>
        </w:rPr>
        <w:t>内容多以理论讲解为主，缺乏实操性训练，</w:t>
      </w:r>
      <w:r>
        <w:rPr>
          <w:rFonts w:hint="default" w:ascii="Times New Roman" w:hAnsi="Times New Roman" w:eastAsia="仿宋_GB2312" w:cs="Times New Roman"/>
          <w:spacing w:val="13"/>
          <w:lang w:val="en-US" w:eastAsia="zh-CN"/>
        </w:rPr>
        <w:t>影</w:t>
      </w:r>
      <w:r>
        <w:rPr>
          <w:rFonts w:hint="default" w:ascii="Times New Roman" w:hAnsi="Times New Roman" w:eastAsia="仿宋_GB2312" w:cs="Times New Roman"/>
          <w:spacing w:val="19"/>
          <w:lang w:val="en-US" w:eastAsia="zh-CN"/>
        </w:rPr>
        <w:t>响学用结</w:t>
      </w:r>
      <w:r>
        <w:rPr>
          <w:rFonts w:hint="default" w:ascii="Times New Roman" w:hAnsi="Times New Roman" w:eastAsia="仿宋_GB2312" w:cs="Times New Roman"/>
          <w:spacing w:val="-6"/>
          <w:lang w:val="en-US" w:eastAsia="zh-CN"/>
        </w:rPr>
        <w:t>合</w:t>
      </w:r>
      <w:r>
        <w:rPr>
          <w:rFonts w:hint="default" w:ascii="Times New Roman" w:hAnsi="Times New Roman" w:eastAsia="仿宋_GB2312" w:cs="Times New Roman"/>
          <w:lang w:val="en-US" w:eastAsia="zh-CN"/>
        </w:rPr>
        <w:t>效果</w:t>
      </w:r>
      <w:r>
        <w:rPr>
          <w:rFonts w:hint="default" w:ascii="Times New Roman" w:hAnsi="Times New Roman" w:eastAsia="仿宋_GB2312" w:cs="Times New Roman"/>
        </w:rPr>
        <w:t>。</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b/>
          <w:bCs/>
        </w:rPr>
        <w:t>3.资源整合不够充分</w:t>
      </w:r>
      <w:r>
        <w:rPr>
          <w:rFonts w:hint="default" w:ascii="Times New Roman" w:hAnsi="Times New Roman" w:eastAsia="仿宋_GB2312" w:cs="Times New Roman"/>
        </w:rPr>
        <w:t>。法治宣传、法律服务、行政执法等资源分散，部门之间沟通协作不够顺畅，未能形成工作合力；法治建</w:t>
      </w:r>
      <w:r>
        <w:rPr>
          <w:rFonts w:hint="default" w:ascii="Times New Roman" w:hAnsi="Times New Roman" w:eastAsia="仿宋_GB2312" w:cs="Times New Roman"/>
          <w:spacing w:val="0"/>
        </w:rPr>
        <w:t>设经费投入不足</w:t>
      </w:r>
      <w:r>
        <w:rPr>
          <w:rFonts w:hint="default" w:ascii="Times New Roman" w:hAnsi="Times New Roman" w:eastAsia="仿宋_GB2312" w:cs="Times New Roman"/>
          <w:spacing w:val="1"/>
        </w:rPr>
        <w:t>，</w:t>
      </w:r>
      <w:r>
        <w:rPr>
          <w:rFonts w:hint="default" w:ascii="Times New Roman" w:hAnsi="Times New Roman" w:eastAsia="仿宋_GB2312" w:cs="Times New Roman"/>
          <w:spacing w:val="0"/>
        </w:rPr>
        <w:t>限制了普法宣传、队伍建设等工作的深</w:t>
      </w:r>
      <w:r>
        <w:rPr>
          <w:rFonts w:hint="default" w:ascii="Times New Roman" w:hAnsi="Times New Roman" w:eastAsia="仿宋_GB2312" w:cs="Times New Roman"/>
          <w:spacing w:val="-6"/>
        </w:rPr>
        <w:t>入</w:t>
      </w:r>
      <w:r>
        <w:rPr>
          <w:rFonts w:hint="default" w:ascii="Times New Roman" w:hAnsi="Times New Roman" w:eastAsia="仿宋_GB2312" w:cs="Times New Roman"/>
        </w:rPr>
        <w:t>开展。</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b/>
          <w:bCs/>
        </w:rPr>
        <w:t>4.创新意识不够强烈。</w:t>
      </w:r>
      <w:r>
        <w:rPr>
          <w:rFonts w:hint="default" w:ascii="Times New Roman" w:hAnsi="Times New Roman" w:eastAsia="仿宋_GB2312" w:cs="Times New Roman"/>
        </w:rPr>
        <w:t>对基层法治建设新情况、新问题研究不够深入，未能结合镇域实际探索出符合群众需求、适应基层治理的法治建设新模式。</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黑体" w:cs="Times New Roman"/>
          <w:b w:val="0"/>
        </w:rPr>
      </w:pPr>
      <w:bookmarkStart w:id="8" w:name="heading_8"/>
      <w:r>
        <w:rPr>
          <w:rFonts w:hint="default" w:ascii="Times New Roman" w:hAnsi="Times New Roman" w:eastAsia="黑体" w:cs="Times New Roman"/>
          <w:b w:val="0"/>
          <w:kern w:val="44"/>
          <w:sz w:val="32"/>
          <w:szCs w:val="32"/>
        </w:rPr>
        <w:t>三、</w:t>
      </w:r>
      <w:r>
        <w:rPr>
          <w:rFonts w:hint="default" w:ascii="Times New Roman" w:hAnsi="Times New Roman" w:eastAsia="黑体" w:cs="Times New Roman"/>
        </w:rPr>
        <w:t>上一年度党政主要负责人履行推进法治建设第一责任人职责加强法治政府建设的有关情况</w:t>
      </w:r>
      <w:bookmarkEnd w:id="8"/>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仿宋_GB2312" w:cs="Times New Roman"/>
        </w:rPr>
      </w:pPr>
      <w:bookmarkStart w:id="9" w:name="heading_9"/>
      <w:r>
        <w:rPr>
          <w:rFonts w:hint="default" w:ascii="Times New Roman" w:hAnsi="Times New Roman" w:eastAsia="楷体_GB2312" w:cs="Times New Roman"/>
          <w:lang w:val="en-US" w:eastAsia="zh-CN"/>
        </w:rPr>
        <w:t>加强</w:t>
      </w:r>
      <w:r>
        <w:rPr>
          <w:rFonts w:hint="default" w:ascii="Times New Roman" w:hAnsi="Times New Roman" w:eastAsia="楷体_GB2312" w:cs="Times New Roman"/>
        </w:rPr>
        <w:t>统筹部署，压实主体责任</w:t>
      </w:r>
      <w:bookmarkEnd w:id="9"/>
      <w:r>
        <w:rPr>
          <w:rFonts w:hint="default" w:ascii="Times New Roman" w:hAnsi="Times New Roman" w:eastAsia="楷体_GB2312" w:cs="Times New Roman"/>
          <w:lang w:eastAsia="zh-CN"/>
        </w:rPr>
        <w:t>。</w:t>
      </w:r>
      <w:r>
        <w:rPr>
          <w:rFonts w:hint="default" w:ascii="Times New Roman" w:hAnsi="Times New Roman" w:eastAsia="仿宋_GB2312" w:cs="Times New Roman"/>
        </w:rPr>
        <w:t>镇党委书记、镇长</w:t>
      </w:r>
      <w:r>
        <w:rPr>
          <w:rFonts w:hint="default" w:ascii="Times New Roman" w:hAnsi="Times New Roman" w:eastAsia="仿宋_GB2312" w:cs="Times New Roman"/>
          <w:lang w:val="en-US" w:eastAsia="zh-CN"/>
        </w:rPr>
        <w:t>认真履行第一责任人职责</w:t>
      </w:r>
      <w:r>
        <w:rPr>
          <w:rFonts w:hint="default" w:ascii="Times New Roman" w:hAnsi="Times New Roman" w:eastAsia="仿宋_GB2312" w:cs="Times New Roman"/>
        </w:rPr>
        <w:t>，始终将法治政府建设</w:t>
      </w:r>
      <w:r>
        <w:rPr>
          <w:rFonts w:hint="default" w:ascii="Times New Roman" w:hAnsi="Times New Roman" w:eastAsia="仿宋_GB2312" w:cs="Times New Roman"/>
          <w:lang w:val="en-US" w:eastAsia="zh-CN"/>
        </w:rPr>
        <w:t>摆在突出</w:t>
      </w:r>
      <w:r>
        <w:rPr>
          <w:rFonts w:hint="default" w:ascii="Times New Roman" w:hAnsi="Times New Roman" w:eastAsia="仿宋_GB2312" w:cs="Times New Roman"/>
        </w:rPr>
        <w:t>位置，坚持党</w:t>
      </w:r>
      <w:r>
        <w:rPr>
          <w:rFonts w:hint="default" w:ascii="Times New Roman" w:hAnsi="Times New Roman" w:eastAsia="仿宋_GB2312" w:cs="Times New Roman"/>
          <w:lang w:val="en-US" w:eastAsia="zh-CN"/>
        </w:rPr>
        <w:t>的</w:t>
      </w:r>
      <w:r>
        <w:rPr>
          <w:rFonts w:hint="default" w:ascii="Times New Roman" w:hAnsi="Times New Roman" w:eastAsia="仿宋_GB2312" w:cs="Times New Roman"/>
        </w:rPr>
        <w:t>领导，</w:t>
      </w:r>
      <w:r>
        <w:rPr>
          <w:rFonts w:hint="default" w:ascii="Times New Roman" w:hAnsi="Times New Roman" w:eastAsia="仿宋_GB2312" w:cs="Times New Roman"/>
          <w:lang w:val="en-US" w:eastAsia="zh-CN"/>
        </w:rPr>
        <w:t>贯彻</w:t>
      </w:r>
      <w:r>
        <w:rPr>
          <w:rFonts w:hint="default" w:ascii="Times New Roman" w:hAnsi="Times New Roman" w:eastAsia="仿宋_GB2312" w:cs="Times New Roman"/>
        </w:rPr>
        <w:t>习近平法治思想。全年主持召开党委会议专题研究法治政府建设工作4次，审定法治建设年度工作计划、重点任务清单等文件，亲自部署普法</w:t>
      </w:r>
      <w:r>
        <w:rPr>
          <w:rFonts w:hint="default" w:ascii="Times New Roman" w:hAnsi="Times New Roman" w:eastAsia="仿宋_GB2312" w:cs="Times New Roman"/>
          <w:lang w:val="en-US" w:eastAsia="zh-CN"/>
        </w:rPr>
        <w:t>宣传</w:t>
      </w:r>
      <w:r>
        <w:rPr>
          <w:rFonts w:hint="default" w:ascii="Times New Roman" w:hAnsi="Times New Roman" w:eastAsia="仿宋_GB2312" w:cs="Times New Roman"/>
        </w:rPr>
        <w:t>、纠纷化解等</w:t>
      </w:r>
      <w:r>
        <w:rPr>
          <w:rFonts w:hint="default" w:ascii="Times New Roman" w:hAnsi="Times New Roman" w:eastAsia="仿宋_GB2312" w:cs="Times New Roman"/>
          <w:lang w:val="en-US" w:eastAsia="zh-CN"/>
        </w:rPr>
        <w:t>重点任务</w:t>
      </w:r>
      <w:r>
        <w:rPr>
          <w:rFonts w:hint="default" w:ascii="Times New Roman" w:hAnsi="Times New Roman" w:eastAsia="仿宋_GB2312" w:cs="Times New Roman"/>
        </w:rPr>
        <w:t>，对法治建设中的难点问题亲自协调解决，确保各项任务落到实处。</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仿宋_GB2312" w:cs="Times New Roman"/>
        </w:rPr>
      </w:pPr>
      <w:bookmarkStart w:id="10" w:name="heading_10"/>
      <w:r>
        <w:rPr>
          <w:rFonts w:hint="default" w:ascii="Times New Roman" w:hAnsi="Times New Roman" w:eastAsia="楷体_GB2312" w:cs="Times New Roman"/>
        </w:rPr>
        <w:t>带头学法用法，发挥示范作用</w:t>
      </w:r>
      <w:bookmarkEnd w:id="10"/>
      <w:r>
        <w:rPr>
          <w:rFonts w:hint="default" w:ascii="Times New Roman" w:hAnsi="Times New Roman" w:eastAsia="楷体_GB2312" w:cs="Times New Roman"/>
          <w:lang w:eastAsia="zh-CN"/>
        </w:rPr>
        <w:t>。</w:t>
      </w:r>
      <w:r>
        <w:rPr>
          <w:rFonts w:hint="default" w:ascii="Times New Roman" w:hAnsi="Times New Roman" w:eastAsia="仿宋_GB2312" w:cs="Times New Roman"/>
        </w:rPr>
        <w:t>严格落实“第一议题”制度，带头学习习近平法治思想</w:t>
      </w:r>
      <w:r>
        <w:rPr>
          <w:rFonts w:hint="default" w:ascii="Times New Roman" w:hAnsi="Times New Roman" w:eastAsia="仿宋_GB2312" w:cs="Times New Roman"/>
          <w:lang w:val="en-US" w:eastAsia="zh-CN"/>
        </w:rPr>
        <w:t>及</w:t>
      </w:r>
      <w:r>
        <w:rPr>
          <w:rFonts w:hint="default" w:ascii="Times New Roman" w:hAnsi="Times New Roman" w:eastAsia="仿宋_GB2312" w:cs="Times New Roman"/>
        </w:rPr>
        <w:t>相关法律法规，</w:t>
      </w:r>
      <w:r>
        <w:rPr>
          <w:rFonts w:hint="default" w:ascii="Times New Roman" w:hAnsi="Times New Roman" w:eastAsia="仿宋_GB2312" w:cs="Times New Roman"/>
          <w:lang w:val="en-US" w:eastAsia="zh-CN"/>
        </w:rPr>
        <w:t>全年组织</w:t>
      </w:r>
      <w:r>
        <w:rPr>
          <w:rFonts w:hint="default" w:ascii="Times New Roman" w:hAnsi="Times New Roman" w:eastAsia="仿宋_GB2312" w:cs="Times New Roman"/>
        </w:rPr>
        <w:t>班子成员集中学法12次，讲</w:t>
      </w:r>
      <w:r>
        <w:rPr>
          <w:rFonts w:hint="default" w:ascii="Times New Roman" w:hAnsi="Times New Roman" w:eastAsia="仿宋_GB2312" w:cs="Times New Roman"/>
          <w:lang w:val="en-US" w:eastAsia="zh-CN"/>
        </w:rPr>
        <w:t>授</w:t>
      </w:r>
      <w:r>
        <w:rPr>
          <w:rFonts w:hint="default" w:ascii="Times New Roman" w:hAnsi="Times New Roman" w:eastAsia="仿宋_GB2312" w:cs="Times New Roman"/>
        </w:rPr>
        <w:t>法治党课6次。在重大决策、重点工作推进中，坚持先学法、再决策，主动征求法律顾问意见，带头依法履职、依法办事，</w:t>
      </w:r>
      <w:r>
        <w:rPr>
          <w:rFonts w:hint="default" w:ascii="Times New Roman" w:hAnsi="Times New Roman" w:eastAsia="仿宋_GB2312" w:cs="Times New Roman"/>
          <w:lang w:val="en-US" w:eastAsia="zh-CN"/>
        </w:rPr>
        <w:t>以身作则</w:t>
      </w:r>
      <w:r>
        <w:rPr>
          <w:rFonts w:hint="default" w:ascii="Times New Roman" w:hAnsi="Times New Roman" w:eastAsia="仿宋_GB2312" w:cs="Times New Roman"/>
        </w:rPr>
        <w:t>为全镇干部树立</w:t>
      </w:r>
      <w:r>
        <w:rPr>
          <w:rFonts w:hint="default" w:ascii="Times New Roman" w:hAnsi="Times New Roman" w:eastAsia="仿宋_GB2312" w:cs="Times New Roman"/>
          <w:lang w:val="en-US" w:eastAsia="zh-CN"/>
        </w:rPr>
        <w:t>法治标杆</w:t>
      </w:r>
      <w:r>
        <w:rPr>
          <w:rFonts w:hint="default" w:ascii="Times New Roman" w:hAnsi="Times New Roman" w:eastAsia="仿宋_GB2312" w:cs="Times New Roman"/>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仿宋_GB2312" w:cs="Times New Roman"/>
        </w:rPr>
      </w:pPr>
      <w:bookmarkStart w:id="11" w:name="heading_11"/>
      <w:r>
        <w:rPr>
          <w:rFonts w:hint="default" w:ascii="Times New Roman" w:hAnsi="Times New Roman" w:eastAsia="楷体_GB2312" w:cs="Times New Roman"/>
          <w:lang w:val="en-US" w:eastAsia="zh-CN"/>
        </w:rPr>
        <w:t>强化</w:t>
      </w:r>
      <w:r>
        <w:rPr>
          <w:rFonts w:hint="default" w:ascii="Times New Roman" w:hAnsi="Times New Roman" w:eastAsia="楷体_GB2312" w:cs="Times New Roman"/>
        </w:rPr>
        <w:t>督导考核，推动工作落实</w:t>
      </w:r>
      <w:bookmarkEnd w:id="11"/>
      <w:r>
        <w:rPr>
          <w:rFonts w:hint="default" w:ascii="Times New Roman" w:hAnsi="Times New Roman" w:eastAsia="楷体_GB2312" w:cs="Times New Roman"/>
          <w:lang w:eastAsia="zh-CN"/>
        </w:rPr>
        <w:t>。</w:t>
      </w:r>
      <w:r>
        <w:rPr>
          <w:rFonts w:hint="default" w:ascii="Times New Roman" w:hAnsi="Times New Roman" w:eastAsia="仿宋_GB2312" w:cs="Times New Roman"/>
        </w:rPr>
        <w:t>将法治政府建设工作纳入镇、村干部年度绩效考核体系，细化考核指标，强化考核结果运用，对法治建设工作推进不力、任务落实不到位的干部及时提醒。全年开展法治建设专项督导检查2次，发现并整改问题6个，推动法治政府建设各项工作有序推进。同时，严格</w:t>
      </w:r>
      <w:r>
        <w:rPr>
          <w:rFonts w:hint="default" w:ascii="Times New Roman" w:hAnsi="Times New Roman" w:eastAsia="仿宋_GB2312" w:cs="Times New Roman"/>
          <w:lang w:val="en-US" w:eastAsia="zh-CN"/>
        </w:rPr>
        <w:t>执行</w:t>
      </w:r>
      <w:r>
        <w:rPr>
          <w:rFonts w:hint="default" w:ascii="Times New Roman" w:hAnsi="Times New Roman" w:eastAsia="仿宋_GB2312" w:cs="Times New Roman"/>
        </w:rPr>
        <w:t>法治政府建设年度报告制度，按时完成报告起草、审核、报备工作，并将党政主要负责人履行法治建设第一责任人职责情况纳入个人述职报告。</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黑体" w:cs="Times New Roman"/>
          <w:b w:val="0"/>
        </w:rPr>
      </w:pPr>
      <w:bookmarkStart w:id="12" w:name="heading_12"/>
      <w:r>
        <w:rPr>
          <w:rFonts w:hint="default" w:ascii="Times New Roman" w:hAnsi="Times New Roman" w:eastAsia="黑体" w:cs="Times New Roman"/>
          <w:b w:val="0"/>
          <w:kern w:val="44"/>
          <w:sz w:val="32"/>
          <w:szCs w:val="32"/>
        </w:rPr>
        <w:t>四、</w:t>
      </w:r>
      <w:r>
        <w:rPr>
          <w:rFonts w:hint="default" w:ascii="Times New Roman" w:hAnsi="Times New Roman" w:eastAsia="黑体" w:cs="Times New Roman"/>
        </w:rPr>
        <w:t>下一年度推进法治政府建设的主要安排</w:t>
      </w:r>
      <w:bookmarkEnd w:id="12"/>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仿宋_GB2312" w:cs="Times New Roman"/>
          <w:lang w:eastAsia="zh-CN"/>
        </w:rPr>
      </w:pPr>
      <w:bookmarkStart w:id="13" w:name="heading_13"/>
      <w:r>
        <w:rPr>
          <w:rFonts w:hint="default" w:ascii="Times New Roman" w:hAnsi="Times New Roman" w:eastAsia="楷体_GB2312" w:cs="Times New Roman"/>
          <w:b w:val="0"/>
          <w:sz w:val="32"/>
          <w:szCs w:val="32"/>
        </w:rPr>
        <w:t>（一）</w:t>
      </w:r>
      <w:r>
        <w:rPr>
          <w:rFonts w:hint="default" w:ascii="Times New Roman" w:hAnsi="Times New Roman" w:eastAsia="楷体_GB2312" w:cs="Times New Roman"/>
          <w:b w:val="0"/>
          <w:sz w:val="32"/>
          <w:szCs w:val="32"/>
          <w:lang w:val="en-US" w:eastAsia="zh-CN"/>
        </w:rPr>
        <w:t>深化</w:t>
      </w:r>
      <w:r>
        <w:rPr>
          <w:rFonts w:hint="default" w:ascii="Times New Roman" w:hAnsi="Times New Roman" w:eastAsia="楷体_GB2312" w:cs="Times New Roman"/>
        </w:rPr>
        <w:t>法治培训，提升队伍</w:t>
      </w:r>
      <w:bookmarkEnd w:id="13"/>
      <w:r>
        <w:rPr>
          <w:rFonts w:hint="default" w:ascii="Times New Roman" w:hAnsi="Times New Roman" w:eastAsia="楷体_GB2312" w:cs="Times New Roman"/>
          <w:lang w:val="en-US" w:eastAsia="zh-CN"/>
        </w:rPr>
        <w:t>能力。</w:t>
      </w:r>
      <w:r>
        <w:rPr>
          <w:rFonts w:hint="default" w:ascii="Times New Roman" w:hAnsi="Times New Roman" w:eastAsia="仿宋_GB2312" w:cs="Times New Roman"/>
          <w:b/>
          <w:bCs/>
        </w:rPr>
        <w:t>一是深化领导干部学法用法。</w:t>
      </w:r>
      <w:r>
        <w:rPr>
          <w:rFonts w:hint="default" w:ascii="Times New Roman" w:hAnsi="Times New Roman" w:eastAsia="仿宋_GB2312" w:cs="Times New Roman"/>
        </w:rPr>
        <w:t>完善党委理论学习中心组学法制度，丰富学法内容，创新学法形式，全年开展集中学法不少于14次，提升领导干部运用法治思维解决问题的能力。</w:t>
      </w:r>
      <w:r>
        <w:rPr>
          <w:rFonts w:hint="default" w:ascii="Times New Roman" w:hAnsi="Times New Roman" w:eastAsia="仿宋_GB2312" w:cs="Times New Roman"/>
          <w:b/>
          <w:bCs/>
          <w:lang w:eastAsia="zh-CN"/>
        </w:rPr>
        <w:t>二是提升</w:t>
      </w:r>
      <w:r>
        <w:rPr>
          <w:rFonts w:hint="default" w:ascii="Times New Roman" w:hAnsi="Times New Roman" w:eastAsia="仿宋_GB2312" w:cs="Times New Roman"/>
          <w:b/>
          <w:bCs/>
        </w:rPr>
        <w:t>村级法治骨干能力。</w:t>
      </w:r>
      <w:r>
        <w:rPr>
          <w:rFonts w:hint="default" w:ascii="Times New Roman" w:hAnsi="Times New Roman" w:eastAsia="仿宋_GB2312" w:cs="Times New Roman"/>
        </w:rPr>
        <w:t>定期组织“法律明白人”培训，全年培训不少于4次，提升基层法治骨干的普法宣传和纠纷调解能力。</w:t>
      </w:r>
      <w:r>
        <w:rPr>
          <w:rFonts w:hint="default" w:ascii="Times New Roman" w:hAnsi="Times New Roman" w:eastAsia="仿宋_GB2312" w:cs="Times New Roman"/>
          <w:b/>
          <w:bCs/>
          <w:lang w:eastAsia="zh-CN"/>
        </w:rPr>
        <w:t>三是加大培训</w:t>
      </w:r>
      <w:r>
        <w:rPr>
          <w:rFonts w:hint="default" w:ascii="Times New Roman" w:hAnsi="Times New Roman" w:eastAsia="仿宋_GB2312" w:cs="Times New Roman"/>
          <w:b/>
          <w:bCs/>
          <w:lang w:val="en-US" w:eastAsia="zh-CN"/>
        </w:rPr>
        <w:t>力度</w:t>
      </w:r>
      <w:r>
        <w:rPr>
          <w:rFonts w:hint="default" w:ascii="Times New Roman" w:hAnsi="Times New Roman" w:eastAsia="仿宋_GB2312" w:cs="Times New Roman"/>
          <w:b/>
          <w:bCs/>
          <w:lang w:eastAsia="zh-CN"/>
        </w:rPr>
        <w:t>。</w:t>
      </w:r>
      <w:r>
        <w:rPr>
          <w:rFonts w:hint="default" w:ascii="Times New Roman" w:hAnsi="Times New Roman" w:eastAsia="仿宋_GB2312" w:cs="Times New Roman"/>
          <w:lang w:eastAsia="zh-CN"/>
        </w:rPr>
        <w:t>针对基层“</w:t>
      </w:r>
      <w:r>
        <w:rPr>
          <w:rFonts w:hint="default" w:ascii="Times New Roman" w:hAnsi="Times New Roman" w:eastAsia="仿宋_GB2312" w:cs="Times New Roman"/>
          <w:lang w:val="en-US" w:eastAsia="zh-CN"/>
        </w:rPr>
        <w:t>法律明白人</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人民调解员等人员</w:t>
      </w:r>
      <w:r>
        <w:rPr>
          <w:rFonts w:hint="default" w:ascii="Times New Roman" w:hAnsi="Times New Roman" w:eastAsia="仿宋_GB2312" w:cs="Times New Roman"/>
          <w:lang w:eastAsia="zh-CN"/>
        </w:rPr>
        <w:t>开展专业化、系统化的法治培训，进一步扩大法治教育的覆盖面和影响力。</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仿宋_GB2312" w:cs="Times New Roman"/>
        </w:rPr>
      </w:pPr>
      <w:bookmarkStart w:id="14" w:name="heading_14"/>
      <w:r>
        <w:rPr>
          <w:rFonts w:hint="default" w:ascii="Times New Roman" w:hAnsi="Times New Roman" w:eastAsia="楷体_GB2312" w:cs="Times New Roman"/>
          <w:b w:val="0"/>
          <w:sz w:val="32"/>
          <w:szCs w:val="32"/>
        </w:rPr>
        <w:t>（二）</w:t>
      </w:r>
      <w:bookmarkEnd w:id="14"/>
      <w:bookmarkStart w:id="15" w:name="heading_16"/>
      <w:r>
        <w:rPr>
          <w:rFonts w:hint="default" w:ascii="Times New Roman" w:hAnsi="Times New Roman" w:eastAsia="楷体_GB2312" w:cs="Times New Roman"/>
        </w:rPr>
        <w:t>深化矛盾化解，维护社会稳定</w:t>
      </w:r>
      <w:bookmarkEnd w:id="15"/>
      <w:r>
        <w:rPr>
          <w:rFonts w:hint="default" w:ascii="Times New Roman" w:hAnsi="Times New Roman" w:eastAsia="楷体_GB2312" w:cs="Times New Roman"/>
          <w:lang w:eastAsia="zh-CN"/>
        </w:rPr>
        <w:t>。</w:t>
      </w:r>
      <w:r>
        <w:rPr>
          <w:rStyle w:val="18"/>
          <w:rFonts w:hint="default" w:ascii="Times New Roman" w:hAnsi="Times New Roman" w:eastAsia="仿宋_GB2312" w:cs="Times New Roman"/>
        </w:rPr>
        <w:t>一是完善多元调解体系</w:t>
      </w:r>
      <w:r>
        <w:rPr>
          <w:rFonts w:hint="default" w:ascii="Times New Roman" w:hAnsi="Times New Roman" w:eastAsia="仿宋_GB2312" w:cs="Times New Roman"/>
        </w:rPr>
        <w:t>。进一步整合司法、</w:t>
      </w:r>
      <w:r>
        <w:rPr>
          <w:rFonts w:hint="default" w:ascii="Times New Roman" w:hAnsi="Times New Roman" w:eastAsia="仿宋_GB2312" w:cs="Times New Roman"/>
          <w:lang w:val="en-US" w:eastAsia="zh-CN"/>
        </w:rPr>
        <w:t>派出所</w:t>
      </w:r>
      <w:r>
        <w:rPr>
          <w:rFonts w:hint="default" w:ascii="Times New Roman" w:hAnsi="Times New Roman" w:eastAsia="仿宋_GB2312" w:cs="Times New Roman"/>
        </w:rPr>
        <w:t>、综治</w:t>
      </w:r>
      <w:r>
        <w:rPr>
          <w:rFonts w:hint="default" w:ascii="Times New Roman" w:hAnsi="Times New Roman" w:eastAsia="仿宋_GB2312" w:cs="Times New Roman"/>
          <w:lang w:val="en-US" w:eastAsia="zh-CN"/>
        </w:rPr>
        <w:t>中心</w:t>
      </w:r>
      <w:r>
        <w:rPr>
          <w:rFonts w:hint="default" w:ascii="Times New Roman" w:hAnsi="Times New Roman" w:eastAsia="仿宋_GB2312" w:cs="Times New Roman"/>
        </w:rPr>
        <w:t>等资源，加强与上级部门的协作联动，提升复杂矛盾纠纷化解能力。</w:t>
      </w:r>
      <w:r>
        <w:rPr>
          <w:rFonts w:hint="default" w:ascii="Times New Roman" w:hAnsi="Times New Roman" w:eastAsia="仿宋_GB2312" w:cs="Times New Roman"/>
          <w:b/>
          <w:bCs/>
        </w:rPr>
        <w:t>二是健全矛盾排查预警机制。</w:t>
      </w:r>
      <w:r>
        <w:rPr>
          <w:rFonts w:hint="default" w:ascii="Times New Roman" w:hAnsi="Times New Roman" w:eastAsia="仿宋_GB2312" w:cs="Times New Roman"/>
        </w:rPr>
        <w:t>组织网格员、</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双联户</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户长、人民调解员等力量</w:t>
      </w:r>
      <w:r>
        <w:rPr>
          <w:rFonts w:hint="default" w:ascii="Times New Roman" w:hAnsi="Times New Roman" w:eastAsia="仿宋_GB2312" w:cs="Times New Roman"/>
        </w:rPr>
        <w:t>定期开展矛盾纠纷排查，建立排查台账，实行销号管理。</w:t>
      </w:r>
      <w:r>
        <w:rPr>
          <w:rFonts w:hint="default" w:ascii="Times New Roman" w:hAnsi="Times New Roman" w:eastAsia="仿宋_GB2312" w:cs="Times New Roman"/>
          <w:b/>
          <w:bCs/>
        </w:rPr>
        <w:t>三是提升信访法治化水平。</w:t>
      </w:r>
      <w:r>
        <w:rPr>
          <w:rFonts w:hint="default" w:ascii="Times New Roman" w:hAnsi="Times New Roman" w:eastAsia="仿宋_GB2312" w:cs="Times New Roman"/>
        </w:rPr>
        <w:t>规范信访事项办理流程，落实信访积案化解责任制，推动信访问题依法妥善解决；加强信访法治宣传，引导群众依法表达诉求、维护权益。</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仿宋_GB2312" w:cs="Times New Roman"/>
        </w:rPr>
      </w:pPr>
      <w:bookmarkStart w:id="16" w:name="heading_17"/>
      <w:r>
        <w:rPr>
          <w:rFonts w:hint="default" w:ascii="Times New Roman" w:hAnsi="Times New Roman" w:eastAsia="楷体_GB2312" w:cs="Times New Roman"/>
          <w:b w:val="0"/>
          <w:sz w:val="32"/>
          <w:szCs w:val="32"/>
        </w:rPr>
        <w:t>（</w:t>
      </w:r>
      <w:r>
        <w:rPr>
          <w:rFonts w:hint="default" w:ascii="Times New Roman" w:hAnsi="Times New Roman" w:eastAsia="楷体_GB2312" w:cs="Times New Roman"/>
          <w:b w:val="0"/>
          <w:sz w:val="32"/>
          <w:szCs w:val="32"/>
          <w:lang w:eastAsia="zh-CN"/>
        </w:rPr>
        <w:t>三</w:t>
      </w:r>
      <w:r>
        <w:rPr>
          <w:rFonts w:hint="default" w:ascii="Times New Roman" w:hAnsi="Times New Roman" w:eastAsia="楷体_GB2312" w:cs="Times New Roman"/>
          <w:b w:val="0"/>
          <w:sz w:val="32"/>
          <w:szCs w:val="32"/>
        </w:rPr>
        <w:t>）</w:t>
      </w:r>
      <w:r>
        <w:rPr>
          <w:rFonts w:hint="default" w:ascii="Times New Roman" w:hAnsi="Times New Roman" w:eastAsia="楷体_GB2312" w:cs="Times New Roman"/>
        </w:rPr>
        <w:t>加强资源保障，夯实</w:t>
      </w:r>
      <w:r>
        <w:rPr>
          <w:rFonts w:hint="default" w:ascii="Times New Roman" w:hAnsi="Times New Roman" w:eastAsia="楷体_GB2312" w:cs="Times New Roman"/>
          <w:lang w:val="en-US" w:eastAsia="zh-CN"/>
        </w:rPr>
        <w:t>工作</w:t>
      </w:r>
      <w:r>
        <w:rPr>
          <w:rFonts w:hint="default" w:ascii="Times New Roman" w:hAnsi="Times New Roman" w:eastAsia="楷体_GB2312" w:cs="Times New Roman"/>
        </w:rPr>
        <w:t>基础</w:t>
      </w:r>
      <w:bookmarkEnd w:id="16"/>
      <w:r>
        <w:rPr>
          <w:rFonts w:hint="default" w:ascii="Times New Roman" w:hAnsi="Times New Roman" w:eastAsia="楷体_GB2312" w:cs="Times New Roman"/>
          <w:lang w:eastAsia="zh-CN"/>
        </w:rPr>
        <w:t>。</w:t>
      </w:r>
      <w:r>
        <w:rPr>
          <w:rStyle w:val="18"/>
          <w:rFonts w:hint="default" w:ascii="Times New Roman" w:hAnsi="Times New Roman" w:eastAsia="仿宋_GB2312" w:cs="Times New Roman"/>
        </w:rPr>
        <w:t>一是加大经费投入</w:t>
      </w:r>
      <w:r>
        <w:rPr>
          <w:rFonts w:hint="default" w:ascii="Times New Roman" w:hAnsi="Times New Roman" w:eastAsia="仿宋_GB2312" w:cs="Times New Roman"/>
        </w:rPr>
        <w:t>。将法治政府建设经费纳入年度财政预算，保障普法宣传、队伍培训、法律服务等工作的顺利开展。</w:t>
      </w:r>
      <w:r>
        <w:rPr>
          <w:rFonts w:hint="default" w:ascii="Times New Roman" w:hAnsi="Times New Roman" w:eastAsia="仿宋_GB2312" w:cs="Times New Roman"/>
          <w:b/>
          <w:bCs/>
        </w:rPr>
        <w:t>二是优化资源配置。</w:t>
      </w:r>
      <w:r>
        <w:rPr>
          <w:rFonts w:hint="default" w:ascii="Times New Roman" w:hAnsi="Times New Roman" w:eastAsia="仿宋_GB2312" w:cs="Times New Roman"/>
        </w:rPr>
        <w:t>加强镇公共法律服务工作站和村级服务点建设，完善服务设施，提升服务能力</w:t>
      </w:r>
      <w:r>
        <w:rPr>
          <w:rFonts w:hint="default" w:ascii="Times New Roman" w:hAnsi="Times New Roman" w:eastAsia="仿宋_GB2312" w:cs="Times New Roman"/>
          <w:lang w:eastAsia="zh-CN"/>
        </w:rPr>
        <w:t>。</w:t>
      </w:r>
      <w:r>
        <w:rPr>
          <w:rFonts w:hint="default" w:ascii="Times New Roman" w:hAnsi="Times New Roman" w:eastAsia="仿宋_GB2312" w:cs="Times New Roman"/>
          <w:b/>
          <w:bCs/>
        </w:rPr>
        <w:t>三是强化部门协作。</w:t>
      </w:r>
      <w:r>
        <w:rPr>
          <w:rFonts w:hint="default" w:ascii="Times New Roman" w:hAnsi="Times New Roman" w:eastAsia="仿宋_GB2312" w:cs="Times New Roman"/>
        </w:rPr>
        <w:t>建立健全法治建设工作联席会议制度，加强各部门之间的沟通协作，形成工作合力，推动法治政府建设各项任务落到实处。</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firstLine="640" w:firstLineChars="0"/>
        <w:jc w:val="both"/>
        <w:textAlignment w:val="auto"/>
        <w:rPr>
          <w:rFonts w:hint="default" w:ascii="Times New Roman" w:hAnsi="Times New Roman" w:eastAsia="黑体" w:cs="Times New Roman"/>
          <w:b w:val="0"/>
        </w:rPr>
      </w:pPr>
      <w:bookmarkStart w:id="17" w:name="heading_18"/>
      <w:r>
        <w:rPr>
          <w:rFonts w:hint="default" w:ascii="Times New Roman" w:hAnsi="Times New Roman" w:eastAsia="黑体" w:cs="Times New Roman"/>
          <w:b w:val="0"/>
          <w:kern w:val="44"/>
          <w:sz w:val="32"/>
          <w:szCs w:val="32"/>
        </w:rPr>
        <w:t>五、</w:t>
      </w:r>
      <w:r>
        <w:rPr>
          <w:rFonts w:hint="default" w:ascii="Times New Roman" w:hAnsi="Times New Roman" w:eastAsia="黑体" w:cs="Times New Roman"/>
        </w:rPr>
        <w:t>其他需要报告的情况</w:t>
      </w:r>
      <w:bookmarkEnd w:id="17"/>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2025年，扎玉镇在法治政府建设工作中取得了一定成效，但</w:t>
      </w:r>
      <w:r>
        <w:rPr>
          <w:rFonts w:hint="default" w:ascii="Times New Roman" w:hAnsi="Times New Roman" w:eastAsia="仿宋_GB2312" w:cs="Times New Roman"/>
          <w:lang w:val="en-US" w:eastAsia="zh-CN"/>
        </w:rPr>
        <w:t>仍</w:t>
      </w:r>
      <w:r>
        <w:rPr>
          <w:rFonts w:hint="default" w:ascii="Times New Roman" w:hAnsi="Times New Roman" w:eastAsia="仿宋_GB2312" w:cs="Times New Roman"/>
        </w:rPr>
        <w:t>存在</w:t>
      </w:r>
      <w:r>
        <w:rPr>
          <w:rFonts w:hint="default" w:ascii="Times New Roman" w:hAnsi="Times New Roman" w:eastAsia="仿宋_GB2312" w:cs="Times New Roman"/>
          <w:lang w:val="en-US" w:eastAsia="zh-CN"/>
        </w:rPr>
        <w:t>一些</w:t>
      </w:r>
      <w:r>
        <w:rPr>
          <w:rFonts w:hint="default" w:ascii="Times New Roman" w:hAnsi="Times New Roman" w:eastAsia="仿宋_GB2312" w:cs="Times New Roman"/>
        </w:rPr>
        <w:t>不足。下一步，我镇将</w:t>
      </w:r>
      <w:r>
        <w:rPr>
          <w:rFonts w:hint="default" w:ascii="Times New Roman" w:hAnsi="Times New Roman" w:eastAsia="仿宋_GB2312" w:cs="Times New Roman"/>
          <w:lang w:val="en-US" w:eastAsia="zh-CN"/>
        </w:rPr>
        <w:t>坚持</w:t>
      </w:r>
      <w:r>
        <w:rPr>
          <w:rFonts w:hint="default" w:ascii="Times New Roman" w:hAnsi="Times New Roman" w:eastAsia="仿宋_GB2312" w:cs="Times New Roman"/>
        </w:rPr>
        <w:t>问题导向，</w:t>
      </w:r>
      <w:r>
        <w:rPr>
          <w:rFonts w:hint="default" w:ascii="Times New Roman" w:hAnsi="Times New Roman" w:eastAsia="仿宋_GB2312" w:cs="Times New Roman"/>
          <w:lang w:val="en-US" w:eastAsia="zh-CN"/>
        </w:rPr>
        <w:t>聚焦</w:t>
      </w:r>
      <w:r>
        <w:rPr>
          <w:rFonts w:hint="default" w:ascii="Times New Roman" w:hAnsi="Times New Roman" w:eastAsia="仿宋_GB2312" w:cs="Times New Roman"/>
        </w:rPr>
        <w:t>法治治理能力</w:t>
      </w:r>
      <w:r>
        <w:rPr>
          <w:rFonts w:hint="default" w:ascii="Times New Roman" w:hAnsi="Times New Roman" w:eastAsia="仿宋_GB2312" w:cs="Times New Roman"/>
          <w:lang w:val="en-US" w:eastAsia="zh-CN"/>
        </w:rPr>
        <w:t>提升</w:t>
      </w:r>
      <w:r>
        <w:rPr>
          <w:rFonts w:hint="default" w:ascii="Times New Roman" w:hAnsi="Times New Roman" w:eastAsia="仿宋_GB2312" w:cs="Times New Roman"/>
        </w:rPr>
        <w:t>，扎实推进各项工作，不断提</w:t>
      </w:r>
      <w:r>
        <w:rPr>
          <w:rFonts w:hint="default" w:ascii="Times New Roman" w:hAnsi="Times New Roman" w:eastAsia="仿宋_GB2312" w:cs="Times New Roman"/>
          <w:lang w:val="en-US" w:eastAsia="zh-CN"/>
        </w:rPr>
        <w:t>高</w:t>
      </w:r>
      <w:r>
        <w:rPr>
          <w:rFonts w:hint="default" w:ascii="Times New Roman" w:hAnsi="Times New Roman" w:eastAsia="仿宋_GB2312" w:cs="Times New Roman"/>
        </w:rPr>
        <w:t>法治政府建设水平。同时，严格按照上级要求，及时报送法治政府建设工作进展情况，主动接受上级部门的指导和监督。目前，我镇无其他需要特殊报告的事项。</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特此报告</w:t>
      </w:r>
    </w:p>
    <w:p>
      <w:pPr>
        <w:pStyle w:val="12"/>
        <w:keepNext w:val="0"/>
        <w:keepLines w:val="0"/>
        <w:pageBreakBefore w:val="0"/>
        <w:kinsoku/>
        <w:wordWrap/>
        <w:overflowPunct/>
        <w:topLinePunct w:val="0"/>
        <w:autoSpaceDE/>
        <w:autoSpaceDN/>
        <w:bidi w:val="0"/>
        <w:adjustRightInd/>
        <w:snapToGrid/>
        <w:spacing w:line="576" w:lineRule="exact"/>
        <w:ind w:left="0" w:leftChars="0" w:firstLine="0" w:firstLineChars="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左贡县扎玉镇人民政府</w:t>
      </w:r>
    </w:p>
    <w:p>
      <w:pPr>
        <w:pStyle w:val="12"/>
        <w:keepNext w:val="0"/>
        <w:keepLines w:val="0"/>
        <w:pageBreakBefore w:val="0"/>
        <w:kinsoku/>
        <w:wordWrap w:val="0"/>
        <w:overflowPunct/>
        <w:topLinePunct w:val="0"/>
        <w:autoSpaceDE/>
        <w:autoSpaceDN/>
        <w:bidi w:val="0"/>
        <w:adjustRightInd/>
        <w:snapToGrid/>
        <w:spacing w:line="576" w:lineRule="exact"/>
        <w:ind w:left="1470" w:leftChars="700" w:firstLine="0" w:firstLineChars="0"/>
        <w:jc w:val="right"/>
        <w:textAlignment w:val="auto"/>
        <w:rPr>
          <w:rFonts w:hint="default" w:ascii="Times New Roman" w:hAnsi="Times New Roman" w:eastAsia="仿宋_GB2312" w:cs="Times New Roman"/>
          <w:lang w:val="en" w:eastAsia="zh-CN"/>
        </w:rPr>
      </w:pPr>
      <w:r>
        <w:rPr>
          <w:rFonts w:hint="default" w:ascii="Times New Roman" w:hAnsi="Times New Roman" w:eastAsia="仿宋_GB2312" w:cs="Times New Roman"/>
          <w:lang w:val="en-US" w:eastAsia="zh-CN"/>
        </w:rPr>
        <w:t>2026年1月7日</w:t>
      </w:r>
      <w:r>
        <w:rPr>
          <w:rFonts w:hint="default" w:ascii="Times New Roman" w:hAnsi="Times New Roman" w:cs="Times New Roman"/>
          <w:lang w:val="en" w:eastAsia="zh-CN"/>
        </w:rPr>
        <w:t xml:space="preserve">      </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lang w:val="en-US" w:eastAsia="zh-CN"/>
        </w:rPr>
      </w:pPr>
      <w:bookmarkStart w:id="18" w:name="_GoBack"/>
      <w:bookmarkEnd w:id="18"/>
    </w:p>
    <w:sectPr>
      <w:headerReference r:id="rId3" w:type="default"/>
      <w:footerReference r:id="rId4" w:type="default"/>
      <w:pgSz w:w="11905" w:h="16840"/>
      <w:pgMar w:top="2098" w:right="1474" w:bottom="1984" w:left="1587" w:header="851" w:footer="1049" w:gutter="0"/>
      <w:pgNumType w:fmt="numberInDash"/>
      <w:cols w:space="720" w:num="1"/>
      <w:docGrid w:type="linesAndChars" w:linePitch="592"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71" w:lineRule="auto"/>
    </w:pPr>
    <w:r>
      <w:rPr>
        <w:sz w:val="21"/>
      </w:rPr>
      <w:pict>
        <v:shape id="_x0000_s2049" o:spid="_x0000_s2049" o:spt="202" type="#_x0000_t202" style="position:absolute;left:0pt;margin-top:5.65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13"/>
                  <w:rPr>
                    <w:rFonts w:hint="eastAsia" w:asciiTheme="minorEastAsia" w:hAnsiTheme="minorEastAsia" w:eastAsiaTheme="minorEastAsia" w:cstheme="minorEastAsia"/>
                    <w:b w:val="0"/>
                    <w:bCs w:val="0"/>
                    <w:sz w:val="28"/>
                  </w:rPr>
                </w:pPr>
                <w:r>
                  <w:rPr>
                    <w:rFonts w:hint="eastAsia" w:asciiTheme="minorEastAsia" w:hAnsiTheme="minorEastAsia" w:eastAsiaTheme="minorEastAsia" w:cstheme="minorEastAsia"/>
                    <w:b w:val="0"/>
                    <w:bCs w:val="0"/>
                    <w:sz w:val="28"/>
                  </w:rPr>
                  <w:fldChar w:fldCharType="begin"/>
                </w:r>
                <w:r>
                  <w:rPr>
                    <w:rFonts w:hint="eastAsia" w:asciiTheme="minorEastAsia" w:hAnsiTheme="minorEastAsia" w:eastAsiaTheme="minorEastAsia" w:cstheme="minorEastAsia"/>
                    <w:b w:val="0"/>
                    <w:bCs w:val="0"/>
                    <w:sz w:val="28"/>
                  </w:rPr>
                  <w:instrText xml:space="preserve"> PAGE  \* MERGEFORMAT </w:instrText>
                </w:r>
                <w:r>
                  <w:rPr>
                    <w:rFonts w:hint="eastAsia" w:asciiTheme="minorEastAsia" w:hAnsiTheme="minorEastAsia" w:eastAsiaTheme="minorEastAsia" w:cstheme="minorEastAsia"/>
                    <w:b w:val="0"/>
                    <w:bCs w:val="0"/>
                    <w:sz w:val="28"/>
                  </w:rPr>
                  <w:fldChar w:fldCharType="separate"/>
                </w:r>
                <w:r>
                  <w:rPr>
                    <w:rFonts w:hint="eastAsia" w:asciiTheme="minorEastAsia" w:hAnsiTheme="minorEastAsia" w:eastAsiaTheme="minorEastAsia" w:cstheme="minorEastAsia"/>
                    <w:b w:val="0"/>
                    <w:bCs w:val="0"/>
                    <w:sz w:val="28"/>
                  </w:rPr>
                  <w:t>1</w:t>
                </w:r>
                <w:r>
                  <w:rPr>
                    <w:rFonts w:hint="eastAsia" w:asciiTheme="minorEastAsia" w:hAnsiTheme="minorEastAsia" w:eastAsiaTheme="minorEastAsia" w:cstheme="minorEastAsia"/>
                    <w:b w:val="0"/>
                    <w:bCs w:val="0"/>
                    <w:sz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E84F3"/>
    <w:multiLevelType w:val="singleLevel"/>
    <w:tmpl w:val="651E84F3"/>
    <w:lvl w:ilvl="0" w:tentative="0">
      <w:start w:val="1"/>
      <w:numFmt w:val="taiwaneseCounting"/>
      <w:suff w:val="nothing"/>
      <w:lvlText w:val="（%1）"/>
      <w:lvlJc w:val="left"/>
      <w:pPr>
        <w:ind w:left="0" w:firstLine="640"/>
      </w:pPr>
      <w:rPr>
        <w:rFonts w:hint="eastAsia" w:ascii="楷体_GB2312" w:hAnsi="楷体_GB2312" w:eastAsia="楷体_GB2312" w:cs="楷体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false"/>
  <w:bordersDoNotSurroundFooter w:val="false"/>
  <w:documentProtection w:enforcement="0"/>
  <w:drawingGridHorizontalSpacing w:val="158"/>
  <w:drawingGridVerticalSpacing w:val="296"/>
  <w:displayHorizontalDrawingGridEvery w:val="1"/>
  <w:displayVerticalDrawingGridEvery w:val="1"/>
  <w:noPunctuationKerning w:val="true"/>
  <w:hdrShapeDefaults>
    <o:shapelayout v:ext="edit">
      <o:idmap v:ext="edit" data="2"/>
    </o:shapelayout>
  </w:hdrShapeDefaults>
  <w:compat>
    <w:doNotExpandShiftReturn/>
    <w:doNotWrapTextWithPunct/>
    <w:doNotUseEastAsianBreakRules/>
    <w:useFELayout/>
    <w:splitPgBreakAndParaMark/>
    <w:compatSetting w:name="compatibilityMode" w:uri="http://schemas.microsoft.com/office/word" w:val="12"/>
  </w:compat>
  <w:rsids>
    <w:rsidRoot w:val="00000000"/>
    <w:rsid w:val="0069684B"/>
    <w:rsid w:val="03265180"/>
    <w:rsid w:val="04DD5D12"/>
    <w:rsid w:val="06A116ED"/>
    <w:rsid w:val="07460E92"/>
    <w:rsid w:val="07F92E63"/>
    <w:rsid w:val="08741CB8"/>
    <w:rsid w:val="0A5C30C5"/>
    <w:rsid w:val="0AAE43D8"/>
    <w:rsid w:val="0B424B21"/>
    <w:rsid w:val="0B4E6A4C"/>
    <w:rsid w:val="0D817F25"/>
    <w:rsid w:val="0EF44384"/>
    <w:rsid w:val="108A3802"/>
    <w:rsid w:val="12EA441C"/>
    <w:rsid w:val="14EF5865"/>
    <w:rsid w:val="158C5316"/>
    <w:rsid w:val="166758B5"/>
    <w:rsid w:val="1717139B"/>
    <w:rsid w:val="17871D39"/>
    <w:rsid w:val="17A172D9"/>
    <w:rsid w:val="19AA220F"/>
    <w:rsid w:val="1A6C5716"/>
    <w:rsid w:val="1B0D70EF"/>
    <w:rsid w:val="1F0028D1"/>
    <w:rsid w:val="20147313"/>
    <w:rsid w:val="20923F42"/>
    <w:rsid w:val="23DE2A6A"/>
    <w:rsid w:val="23F32A04"/>
    <w:rsid w:val="28FC2893"/>
    <w:rsid w:val="292009B8"/>
    <w:rsid w:val="2EF5729B"/>
    <w:rsid w:val="348F22D5"/>
    <w:rsid w:val="35EB36EB"/>
    <w:rsid w:val="370276D6"/>
    <w:rsid w:val="37357164"/>
    <w:rsid w:val="374C314A"/>
    <w:rsid w:val="38233460"/>
    <w:rsid w:val="395F3251"/>
    <w:rsid w:val="3AF92563"/>
    <w:rsid w:val="3B1021D8"/>
    <w:rsid w:val="3B9D16C4"/>
    <w:rsid w:val="3E587BDC"/>
    <w:rsid w:val="433D32C8"/>
    <w:rsid w:val="489900C5"/>
    <w:rsid w:val="49311755"/>
    <w:rsid w:val="494F0C4A"/>
    <w:rsid w:val="49E272B4"/>
    <w:rsid w:val="4BD6042A"/>
    <w:rsid w:val="4E296E9F"/>
    <w:rsid w:val="4F6A776F"/>
    <w:rsid w:val="517D4477"/>
    <w:rsid w:val="52445A63"/>
    <w:rsid w:val="54AF2E80"/>
    <w:rsid w:val="54CE2826"/>
    <w:rsid w:val="56E801F8"/>
    <w:rsid w:val="58B83229"/>
    <w:rsid w:val="5934653D"/>
    <w:rsid w:val="59FE7432"/>
    <w:rsid w:val="5AC02939"/>
    <w:rsid w:val="5B6E5A9F"/>
    <w:rsid w:val="5CD66444"/>
    <w:rsid w:val="5DEE7DDB"/>
    <w:rsid w:val="5E543AC4"/>
    <w:rsid w:val="62775FD3"/>
    <w:rsid w:val="62ED570E"/>
    <w:rsid w:val="633B12B1"/>
    <w:rsid w:val="65532D27"/>
    <w:rsid w:val="66E022FF"/>
    <w:rsid w:val="67A55390"/>
    <w:rsid w:val="69931944"/>
    <w:rsid w:val="706974B2"/>
    <w:rsid w:val="77905715"/>
    <w:rsid w:val="789A74BD"/>
    <w:rsid w:val="7C4F5B7E"/>
    <w:rsid w:val="7EB53E49"/>
    <w:rsid w:val="7F721BA4"/>
    <w:rsid w:val="7F9C5280"/>
    <w:rsid w:val="B8EE39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4">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Times New Roman"/>
      <w:sz w:val="32"/>
      <w:szCs w:val="32"/>
    </w:rPr>
  </w:style>
  <w:style w:type="paragraph" w:styleId="5">
    <w:name w:val="heading 3"/>
    <w:next w:val="1"/>
    <w:link w:val="18"/>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b/>
      <w:sz w:val="32"/>
      <w:szCs w:val="32"/>
    </w:rPr>
  </w:style>
  <w:style w:type="paragraph" w:styleId="6">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7">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8">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9">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10">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1">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Body Text Indent 21"/>
    <w:basedOn w:val="1"/>
    <w:qFormat/>
    <w:uiPriority w:val="0"/>
    <w:pPr>
      <w:spacing w:after="120" w:line="19999" w:lineRule="auto"/>
      <w:ind w:left="420" w:leftChars="200"/>
    </w:pPr>
  </w:style>
  <w:style w:type="paragraph" w:styleId="12">
    <w:name w:val="Body Text"/>
    <w:qFormat/>
    <w:uiPriority w:val="0"/>
    <w:pPr>
      <w:spacing w:line="560" w:lineRule="exact"/>
      <w:ind w:firstLine="628" w:firstLineChars="200"/>
    </w:pPr>
    <w:rPr>
      <w:rFonts w:ascii="仿宋_GB2312" w:hAnsi="仿宋_GB2312" w:eastAsia="仿宋_GB2312" w:cs="Times New Roman"/>
      <w:spacing w:val="-6"/>
      <w:sz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5">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character" w:customStyle="1" w:styleId="18">
    <w:name w:val="标题 3 Char"/>
    <w:link w:val="5"/>
    <w:qFormat/>
    <w:uiPriority w:val="0"/>
    <w:rPr>
      <w:rFonts w:ascii="仿宋_GB2312" w:hAnsi="仿宋_GB2312" w:eastAsia="仿宋_GB2312" w:cs="Times New Roman"/>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3722</Words>
  <Characters>3776</Characters>
  <TotalTime>58</TotalTime>
  <ScaleCrop>false</ScaleCrop>
  <LinksUpToDate>false</LinksUpToDate>
  <CharactersWithSpaces>3824</CharactersWithSpaces>
  <Application>WPS Office_11.8.2.10183_F1E327BC-269C-435d-A152-05C5408002CA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2026-01-07T12:25:00Z</dcterms:created>
  <dc:creator>Apache POI</dc:creator>
  <cp:lastModifiedBy>user</cp:lastModifiedBy>
  <cp:lastPrinted>2026-03-05T16:49:00Z</cp:lastPrinted>
  <dcterms:modified xsi:type="dcterms:W3CDTF">2026-03-26T11:35:29Z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eyJoZGlkIjoiNGRjNmJkZDE5MzJlM2RmODhkYjE0ZjYyZjcyNjNmYzYiLCJ1c2VySWQiOiIyMzU4NDkyODYifQ==</vt:lpwstr>
  </property>
  <property fmtid="{D5CDD505-2E9C-101B-9397-08002B2CF9AE}" pid="3" name="KSOProductBuildVer">
    <vt:lpwstr>2052-11.8.2.10183</vt:lpwstr>
  </property>
  <property fmtid="{D5CDD505-2E9C-101B-9397-08002B2CF9AE}" pid="4" name="ICV">
    <vt:lpwstr>CD94E917F43343C6A766704CDD204016_12</vt:lpwstr>
  </property>
</Properties>
</file>