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63B9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mc:AlternateContent>
        <mc:Choice Requires="wpsCustomData">
          <wpsCustomData:docfieldStart id="0" docfieldname="标题_1" hidden="0" print="1" readonly="0" index="6"/>
        </mc:Choice>
      </mc:AlternateContent>
      <w:r>
        <w:rPr>
          <w:rFonts w:hint="eastAsia"/>
          <w:lang w:val="en-US" w:eastAsia="zh-CN"/>
        </w:rPr>
        <w:t>左贡县中林卡乡人民政府</w:t>
      </w:r>
    </w:p>
    <w:p w14:paraId="0952364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t>关于2025年度法治政府建设情况</w:t>
      </w:r>
      <w:r>
        <w:rPr>
          <w:rFonts w:hint="eastAsia"/>
          <w:lang w:val="en-US" w:eastAsia="zh-CN"/>
        </w:rPr>
        <w:t>的</w:t>
      </w:r>
      <w:r>
        <w:t>报告</w:t>
      </w:r>
      <mc:AlternateContent>
        <mc:Choice Requires="wpsCustomData">
          <wpsCustomData:docfieldEnd id="0"/>
        </mc:Choice>
      </mc:AlternateContent>
    </w:p>
    <w:p w14:paraId="3F060841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</w:pPr>
    </w:p>
    <w:p w14:paraId="456C346A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t>按照《法治政府建设与责任落实督查工作规定》，中林卡乡坚持以习近平新时代中国特色社会主义思想为指导，深入学习贯彻党的二十大和三中全会关于法治建设重大决策部署，严格落实市委、市政府关于加强建设法治政府的决策和部署，认真贯彻落实《法治政府建设纲要（2021—2025年）》《法治政府建设和责任落实督察工作规定</w:t>
      </w:r>
      <w:r>
        <w:rPr>
          <w:rFonts w:hint="eastAsia"/>
          <w:lang w:eastAsia="zh-CN"/>
        </w:rPr>
        <w:t>》等</w:t>
      </w:r>
      <w:r>
        <w:t>文件精神，全乡法治政府工作扎实有序推进，不断开</w:t>
      </w:r>
      <w:r>
        <w:rPr>
          <w:rFonts w:hint="eastAsia"/>
          <w:lang w:val="en-US" w:eastAsia="zh-CN"/>
        </w:rPr>
        <w:t>创</w:t>
      </w:r>
      <w:r>
        <w:t>全面依法治乡局面，现将中林卡乡2025年度法治政府建设情况报告如下：</w:t>
      </w:r>
    </w:p>
    <w:p w14:paraId="5B47E3A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rFonts w:hint="default" w:eastAsia="黑体"/>
          <w:b w:val="0"/>
          <w:lang w:val="en-US" w:eastAsia="zh-CN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一、</w:t>
      </w:r>
      <w:r>
        <w:rPr>
          <w:rFonts w:hint="eastAsia"/>
          <w:lang w:val="en-US" w:eastAsia="zh-CN"/>
        </w:rPr>
        <w:t>2025年</w:t>
      </w:r>
      <w:r>
        <w:t>度推进法治政府建设</w:t>
      </w:r>
      <w:r>
        <w:rPr>
          <w:rFonts w:hint="eastAsia"/>
          <w:lang w:val="en-US" w:eastAsia="zh-CN"/>
        </w:rPr>
        <w:t>的</w:t>
      </w:r>
      <w:r>
        <w:t>主要举措</w:t>
      </w:r>
      <w:r>
        <w:rPr>
          <w:rFonts w:hint="eastAsia"/>
          <w:lang w:val="en-US" w:eastAsia="zh-CN"/>
        </w:rPr>
        <w:t>及成效</w:t>
      </w:r>
    </w:p>
    <w:p w14:paraId="244A604B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Style w:val="18"/>
          <w:rFonts w:hint="eastAsia" w:ascii="方正楷体_GBK" w:hAnsi="方正楷体_GBK" w:eastAsia="方正楷体_GBK" w:cs="方正楷体_GBK"/>
          <w:b w:val="0"/>
          <w:bCs/>
        </w:rPr>
        <w:t>一是坚持党建引领，大力推动法治中林卡乡建设</w:t>
      </w:r>
      <w:r>
        <w:rPr>
          <w:rFonts w:hint="eastAsia" w:ascii="方正楷体_GBK" w:hAnsi="方正楷体_GBK" w:eastAsia="方正楷体_GBK" w:cs="方正楷体_GBK"/>
          <w:b w:val="0"/>
          <w:bCs/>
        </w:rPr>
        <w:t>。</w:t>
      </w:r>
      <w:r>
        <w:rPr>
          <w:b/>
          <w:bCs/>
        </w:rPr>
        <w:t>一是</w:t>
      </w:r>
      <w:r>
        <w:t>聚焦法治建设第一责任人。建立中林卡乡</w:t>
      </w:r>
      <w:r>
        <w:rPr>
          <w:rFonts w:hint="eastAsia"/>
          <w:lang w:eastAsia="zh-CN"/>
        </w:rPr>
        <w:t>党委、政府</w:t>
      </w:r>
      <w:r>
        <w:t>2025年度履行推进法治政府建设职责清单，成立法治建设工作领导小组，积极探索党建引领法治建设等各种工作模式，将法治建设、廉政、业务工作同步部署、同时检查。</w:t>
      </w:r>
      <w:r>
        <w:rPr>
          <w:b/>
        </w:rPr>
        <w:t>二是</w:t>
      </w:r>
      <w:r>
        <w:t>围绕“服务群众”全面深化法治社会建设，以法治阵地建设为目标、结合“宪法”宣传日，“法治”宣传周、“法治”宣传月，“八五”普法宣传日</w:t>
      </w:r>
      <w:r>
        <w:rPr>
          <w:rFonts w:hint="eastAsia"/>
          <w:lang w:eastAsia="zh-CN"/>
        </w:rPr>
        <w:t>、</w:t>
      </w:r>
      <w:r>
        <w:t>“法治进村”活动、“法治进校</w:t>
      </w:r>
      <w:r>
        <w:rPr>
          <w:rFonts w:hint="eastAsia"/>
          <w:lang w:eastAsia="zh-CN"/>
        </w:rPr>
        <w:t>”“</w:t>
      </w:r>
      <w:r>
        <w:t>法治进户”等，创新宣传渠道，开展多种宣传方式。“宪法”宣传日，“法治”宣传周、“法治”宣传月，“八五”普法宣传教育等多种活动，以宪法为核心，开展形式多样的普法宣传教育活动38场次，发放宣传资料12000份。组织开展“法律明白人”培训8场次，培训100多人次，</w:t>
      </w:r>
      <w:r>
        <w:rPr>
          <w:b/>
        </w:rPr>
        <w:t>三是</w:t>
      </w:r>
      <w:r>
        <w:t>聚焦“依法行政”统筹引领法治政府建设。严格落实乡党委</w:t>
      </w:r>
      <w:r>
        <w:rPr>
          <w:rFonts w:hint="eastAsia"/>
          <w:lang w:eastAsia="zh-CN"/>
        </w:rPr>
        <w:t>“三重一大”</w:t>
      </w:r>
      <w:r>
        <w:t>决策，依法对争议信访案件作出行政处理决定，我乡组建了一支以“司法所＋法律顾</w:t>
      </w:r>
      <w:r>
        <w:rPr>
          <w:rFonts w:hint="eastAsia"/>
          <w:lang w:val="en-US" w:eastAsia="zh-CN"/>
        </w:rPr>
        <w:t>问</w:t>
      </w:r>
      <w:r>
        <w:t>＋法律明白人”为主体的架构的合法性审查队伍，持续提升综合行政执法效能，</w:t>
      </w:r>
      <w:r>
        <w:rPr>
          <w:rFonts w:hint="eastAsia"/>
          <w:lang w:eastAsia="zh-CN"/>
        </w:rPr>
        <w:t>加强基层组织建设</w:t>
      </w:r>
      <w:r>
        <w:t>，强化网格员作用，选配优秀人才到村任职，强化基层队伍，提升基层党组织的凝聚力和战斗力，开展村干部培训6次，培训</w:t>
      </w:r>
      <w:r>
        <w:rPr>
          <w:rFonts w:hint="eastAsia"/>
          <w:lang w:val="en-US" w:eastAsia="zh-CN"/>
        </w:rPr>
        <w:t>60余</w:t>
      </w:r>
      <w:r>
        <w:t>人，提升基层干部为民服务水平，化解矛盾、维护稳定能力，深化网格化管理，将全乡划分为</w:t>
      </w:r>
      <w:r>
        <w:rPr>
          <w:rFonts w:hint="eastAsia"/>
          <w:lang w:val="en-US" w:eastAsia="zh-CN"/>
        </w:rPr>
        <w:t>14</w:t>
      </w:r>
      <w:r>
        <w:t>个网格，探索出“片区＋执法”工作机制，将乡各片区民警、网格员、村干部、司法所等成员编入基层治安防控主网络，打通法治政府建设的“最后一公里”。</w:t>
      </w:r>
    </w:p>
    <w:p w14:paraId="6352FBD8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二、</w:t>
      </w:r>
      <w:r>
        <w:rPr>
          <w:rFonts w:hint="eastAsia"/>
          <w:lang w:val="en-US" w:eastAsia="zh-CN"/>
        </w:rPr>
        <w:t>2025</w:t>
      </w:r>
      <w:r>
        <w:t>年度推进法治政府建设存在的不足和原因</w:t>
      </w:r>
    </w:p>
    <w:p w14:paraId="35694CB1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t>2025年，中林卡乡法治政府建设工作虽取得了一定成效，但工作中还存在着一些问题和不足，主要表现在：</w:t>
      </w:r>
      <w:r>
        <w:rPr>
          <w:b/>
        </w:rPr>
        <w:t>一是</w:t>
      </w:r>
      <w:r>
        <w:t>部分干部职</w:t>
      </w:r>
      <w:r>
        <w:rPr>
          <w:rFonts w:hint="eastAsia"/>
          <w:lang w:eastAsia="zh-CN"/>
        </w:rPr>
        <w:t>工和</w:t>
      </w:r>
      <w:r>
        <w:t>领导干部法律意识和法治观念有待加强，对法治政府建设的认识受到传统思维方式和习惯的影响较大，未能充分认识到法治在维护社会稳定、促进经济发展、保障人民权益等方面的重要作用，缺乏推动法治建设的积极性和主动性。</w:t>
      </w:r>
      <w:r>
        <w:rPr>
          <w:b/>
        </w:rPr>
        <w:t>二是</w:t>
      </w:r>
      <w:r>
        <w:t>普法宣传覆盖面还不够广，流动民众难以被常规性普法宣传活动覆盖，法治观念比较淡薄，不善于利用法律武器维护自身合法权益。</w:t>
      </w:r>
      <w:r>
        <w:rPr>
          <w:b/>
        </w:rPr>
        <w:t>三是</w:t>
      </w:r>
      <w:r>
        <w:t>法治宣传教育形式还比较单一，缺少灵活运用手机短信、微信公众号、短视频平台等现代通</w:t>
      </w:r>
      <w:r>
        <w:rPr>
          <w:spacing wpsCustomData:val="-6" w:val="-3"/>
        </w:rPr>
        <w:t>讯技术</w:t>
      </w:r>
      <w:r>
        <w:rPr>
          <w:spacing wpsCustomData:val="-6" w:val="-2"/>
        </w:rPr>
        <w:t>，</w:t>
      </w:r>
      <w:r>
        <w:rPr>
          <w:spacing wpsCustomData:val="-6" w:val="-3"/>
        </w:rPr>
        <w:t>将法律知识以生动</w:t>
      </w:r>
      <w:r>
        <w:rPr>
          <w:spacing wpsCustomData:val="-6" w:val="-2"/>
        </w:rPr>
        <w:t>、</w:t>
      </w:r>
      <w:r>
        <w:rPr>
          <w:spacing wpsCustomData:val="-6" w:val="-3"/>
        </w:rPr>
        <w:t>简洁群众喜闻乐见的方式传达</w:t>
      </w:r>
      <w:r>
        <w:rPr>
          <w:spacing wpsCustomData:val="-6" w:val="-6"/>
        </w:rPr>
        <w:t>给</w:t>
      </w:r>
      <w:r>
        <w:t>群众。</w:t>
      </w:r>
    </w:p>
    <w:p w14:paraId="5C6CDE6E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三、</w:t>
      </w:r>
      <w:r>
        <w:rPr>
          <w:rFonts w:hint="eastAsia"/>
          <w:lang w:val="en-US" w:eastAsia="zh-CN"/>
        </w:rPr>
        <w:t>2025</w:t>
      </w:r>
      <w:r>
        <w:t>年度党政主要负责</w:t>
      </w:r>
      <w:r>
        <w:rPr>
          <w:rFonts w:hint="eastAsia"/>
          <w:lang w:val="en-US" w:eastAsia="zh-CN"/>
        </w:rPr>
        <w:t>人</w:t>
      </w:r>
      <w:r>
        <w:t>履行推进法治建设第一</w:t>
      </w:r>
      <w:r>
        <w:rPr>
          <w:rFonts w:hint="eastAsia"/>
          <w:lang w:val="en-US" w:eastAsia="zh-CN"/>
        </w:rPr>
        <w:t>责任人</w:t>
      </w:r>
      <w:r>
        <w:t>职责加强法治</w:t>
      </w:r>
      <w:r>
        <w:rPr>
          <w:rFonts w:hint="eastAsia"/>
          <w:lang w:val="en-US" w:eastAsia="zh-CN"/>
        </w:rPr>
        <w:t>政府</w:t>
      </w:r>
      <w:r>
        <w:t>建设情况</w:t>
      </w:r>
    </w:p>
    <w:p w14:paraId="2374D09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t>中林卡乡党政主要负责人切实履行推进法治政府建设第一责任人，充分发挥党政主要负责人在推进法治建设中的领导作用。坚持抓住领导干部这个“关键少数”，深入开展习近平法治思想专题学习</w:t>
      </w:r>
      <w:r>
        <w:rPr>
          <w:rFonts w:hint="eastAsia"/>
          <w:lang w:eastAsia="zh-CN"/>
        </w:rPr>
        <w:t>，在</w:t>
      </w:r>
      <w:r>
        <w:t>领导班子年终述职报告中把履行推进法治建设第一责任人职责、学法守法用法情况等作为重要内容，通过法治思想谋划部署具体工作落实，推动干部学法、守法、尊法、用法，将</w:t>
      </w:r>
      <w:r>
        <w:rPr>
          <w:rFonts w:hint="eastAsia"/>
          <w:lang w:eastAsia="zh-CN"/>
        </w:rPr>
        <w:t>法治政府建设</w:t>
      </w:r>
      <w:r>
        <w:t>摆在重要位置，及时研究和解决法治政府建设有关的问题，为推进法治政府建设提供保障，不断加强法治建设，为中林卡乡安全生产和经济高质量发展提供坚实的法治保障。</w:t>
      </w:r>
    </w:p>
    <w:p w14:paraId="5BFB7959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t>依法做好政务公开</w:t>
      </w:r>
    </w:p>
    <w:p w14:paraId="261CBF5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highlight w:val="yellow"/>
        </w:rPr>
      </w:pPr>
      <w:r>
        <w:t>2025年，中林卡乡继续建立健全依法行政制度体系，不断完善用制度管人、用制度管权、按规章制度办实事，以服务人民为主体，及时建立相关档案，并向群众全面公开，自觉接受人民群众的监督，</w:t>
      </w:r>
      <w:r>
        <w:rPr>
          <w:rFonts w:hint="eastAsia"/>
          <w:highlight w:val="none"/>
          <w:lang w:val="en-US" w:eastAsia="zh-CN"/>
        </w:rPr>
        <w:t>2025年</w:t>
      </w:r>
      <w:r>
        <w:rPr>
          <w:highlight w:val="none"/>
        </w:rPr>
        <w:t>，中林卡乡通过</w:t>
      </w:r>
      <w:r>
        <w:rPr>
          <w:rFonts w:hint="eastAsia"/>
          <w:highlight w:val="none"/>
          <w:lang w:val="en-US" w:eastAsia="zh-CN"/>
        </w:rPr>
        <w:t>微信公众号</w:t>
      </w:r>
      <w:r>
        <w:rPr>
          <w:highlight w:val="none"/>
        </w:rPr>
        <w:t>公开发布各类信息共</w:t>
      </w:r>
      <w:r>
        <w:rPr>
          <w:rFonts w:hint="eastAsia"/>
          <w:highlight w:val="none"/>
          <w:lang w:val="en-US" w:eastAsia="zh-CN"/>
        </w:rPr>
        <w:t>574</w:t>
      </w:r>
      <w:r>
        <w:rPr>
          <w:highlight w:val="none"/>
        </w:rPr>
        <w:t>条（</w:t>
      </w:r>
      <w:r>
        <w:rPr>
          <w:rFonts w:hint="eastAsia"/>
          <w:highlight w:val="none"/>
          <w:lang w:val="en-US" w:eastAsia="zh-CN"/>
        </w:rPr>
        <w:t>转发上级各类信息344条，乡本级工作动态230条</w:t>
      </w:r>
      <w:r>
        <w:rPr>
          <w:highlight w:val="none"/>
        </w:rPr>
        <w:t>）；受理群众各种便民服务事项3053件，办结3053件，办结率100％，受理群众咨询2012人次，解答2012人次；依法做好行政审批，便民服务、政务信息公开，确保阳光政府。严格按照相关程序和时限依法受理、依法审核依法备案等，认真履行依法行政职责。</w:t>
      </w:r>
    </w:p>
    <w:p w14:paraId="2C31174B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t>加强基层治理，依法化解矛盾纠纷</w:t>
      </w:r>
    </w:p>
    <w:p w14:paraId="55B2AAE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t>中林卡乡坚持发展“枫桥经验”，全面深化开展矛盾纠纷排查，依法化解矛盾纠纷，深入推进基层治理法治化，中林卡乡全年共</w:t>
      </w:r>
      <w:r>
        <w:rPr>
          <w:rFonts w:hint="eastAsia"/>
          <w:lang w:val="en-US" w:eastAsia="zh-CN"/>
        </w:rPr>
        <w:t>开展排查600余次，</w:t>
      </w:r>
      <w:r>
        <w:t>排查矛盾纠纷</w:t>
      </w:r>
      <w:r>
        <w:rPr>
          <w:rFonts w:hint="eastAsia"/>
          <w:lang w:val="en-US" w:eastAsia="zh-CN"/>
        </w:rPr>
        <w:t>15起</w:t>
      </w:r>
      <w:r>
        <w:t>，化解矛盾纠纷</w:t>
      </w:r>
      <w:r>
        <w:rPr>
          <w:rFonts w:hint="eastAsia"/>
          <w:lang w:val="en-US" w:eastAsia="zh-CN"/>
        </w:rPr>
        <w:t>15</w:t>
      </w:r>
      <w:r>
        <w:t>起，中林卡乡加强基层网格化基础，提升基层治理法治化水平，强化了基层组织建设，强化网格员作用，网格员定期排查安全隐患，及时化解矛盾纠纷，收集社情民意，有效提升基层治理效能。</w:t>
      </w:r>
    </w:p>
    <w:p w14:paraId="161F6D0D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t>加强法治宣传教育，营造良好法治氛围</w:t>
      </w:r>
    </w:p>
    <w:p w14:paraId="77C0151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Style w:val="19"/>
        </w:rPr>
        <w:t>一是中林卡乡加大干部职工教育培训力度</w:t>
      </w:r>
      <w:r>
        <w:t>。采取集中学习、专题培</w:t>
      </w:r>
      <w:r>
        <w:rPr>
          <w:rFonts w:hint="eastAsia"/>
          <w:lang w:eastAsia="zh-CN"/>
        </w:rPr>
        <w:t>训和</w:t>
      </w:r>
      <w:r>
        <w:t>线上学习等方式，系统学习《中华人民共和国民法典》）《中华人民共和国保守国家秘密法》《</w:t>
      </w:r>
      <w:r>
        <w:rPr>
          <w:rFonts w:hint="eastAsia"/>
          <w:lang w:eastAsia="zh-CN"/>
        </w:rPr>
        <w:t>中华人民共和国反有组织犯罪法</w:t>
      </w:r>
      <w:r>
        <w:t>》《中华人民共和国土地管理法》等法律法规制度，提高全体干部职工及</w:t>
      </w:r>
      <w:r>
        <w:rPr>
          <w:rFonts w:hint="eastAsia"/>
          <w:lang w:eastAsia="zh-CN"/>
        </w:rPr>
        <w:t>村“两委”</w:t>
      </w:r>
      <w:r>
        <w:t>干部依法履职能力。</w:t>
      </w:r>
      <w:r>
        <w:rPr>
          <w:b/>
        </w:rPr>
        <w:t>二是</w:t>
      </w:r>
      <w:r>
        <w:t>加强普法宣传教育，提升公民法治意识。对“平安建设宣传”“普法宣传”等工作进行精心部署，通过宣传教育“法治进村”活动，创新宣传渠道，开展多种宣传方式。开展“宪法”宣传日，“法治”宣传周、“法治”宣传月，“八五”普法宣传教育等多种活动，法治宣传受教育</w:t>
      </w:r>
      <w:r>
        <w:rPr>
          <w:rFonts w:hint="eastAsia"/>
          <w:lang w:val="en-US" w:eastAsia="zh-CN"/>
        </w:rPr>
        <w:t>6000余</w:t>
      </w:r>
      <w:r>
        <w:t>人次，提升了群众的法治意识和法律素养。通过“法律明白人”培</w:t>
      </w:r>
      <w:r>
        <w:rPr>
          <w:rFonts w:hint="eastAsia"/>
          <w:lang w:val="en-US" w:eastAsia="zh-CN"/>
        </w:rPr>
        <w:t>训</w:t>
      </w:r>
      <w:r>
        <w:t>，提升了农村基层干部的法律知识水平和依法办事能力。通过法律进校园</w:t>
      </w:r>
      <w:r>
        <w:rPr>
          <w:rFonts w:hint="eastAsia"/>
          <w:lang w:eastAsia="zh-CN"/>
        </w:rPr>
        <w:t>，引</w:t>
      </w:r>
      <w:r>
        <w:t>导青少年学法、知法、守法、用法。充分发挥法治副校长作用，完善了法治教育阵地建设。</w:t>
      </w:r>
    </w:p>
    <w:p w14:paraId="5D4EF8FD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四、</w:t>
      </w:r>
      <w:r>
        <w:rPr>
          <w:rFonts w:hint="eastAsia"/>
          <w:lang w:val="en-US" w:eastAsia="zh-CN"/>
        </w:rPr>
        <w:t>2026年</w:t>
      </w:r>
      <w:r>
        <w:t>度</w:t>
      </w:r>
      <w:r>
        <w:rPr>
          <w:rFonts w:hint="eastAsia"/>
          <w:lang w:eastAsia="zh-CN"/>
        </w:rPr>
        <w:t>推进</w:t>
      </w:r>
      <w:r>
        <w:t>法治政府建设主要安排</w:t>
      </w:r>
    </w:p>
    <w:p w14:paraId="1FC2206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/>
          <w:lang w:val="en-US" w:eastAsia="zh-CN"/>
        </w:rPr>
        <w:t>2026年</w:t>
      </w:r>
      <w:r>
        <w:t>，</w:t>
      </w:r>
      <w:r>
        <w:rPr>
          <w:rFonts w:hint="eastAsia"/>
          <w:lang w:val="en-US" w:eastAsia="zh-CN"/>
        </w:rPr>
        <w:t>中林卡</w:t>
      </w:r>
      <w:r>
        <w:t>乡将继续坚持以习近平法治思想为指导，依法全面履行政府职责，提高行政决策法治化水平，严格规范公正文明执法，持续提升法治政府建设水平。</w:t>
      </w:r>
    </w:p>
    <w:p w14:paraId="44CF1EFB">
      <w:pPr>
        <w:pStyle w:val="11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0"/>
        <w:textAlignment w:val="auto"/>
        <w:rPr>
          <w:rFonts w:hint="default" w:ascii="Arial" w:hAnsi="Arial" w:cs="Arial"/>
          <w:b/>
        </w:rPr>
      </w:pPr>
      <w:r>
        <w:rPr>
          <w:rFonts w:hint="eastAsia"/>
          <w:lang w:eastAsia="zh-CN"/>
        </w:rPr>
        <w:t>增强</w:t>
      </w:r>
      <w:r>
        <w:t>法治意识，推动干部队伍依法履职能力再攀新高度进一步加强系统全面学习，紧抓党政主要负责人以及领导干部</w:t>
      </w:r>
      <w:r>
        <w:rPr>
          <w:rFonts w:hint="eastAsia"/>
          <w:lang w:eastAsia="zh-CN"/>
        </w:rPr>
        <w:t>“关键少数”</w:t>
      </w:r>
      <w:r>
        <w:t>，持续营造法治建设浓厚氛围，形成主要领导负责抓，分管领导具体抓，相关股室配合抓的工作局面。组织形式多样的学法活动，让干部职工深刻领会习近平法治思想，将习近平法治思想与具体工作实际相结合，自觉运用法治思维和法治方式深化改革、推动发展、化解矛盾、维护稳定。</w:t>
      </w:r>
    </w:p>
    <w:p w14:paraId="50F32ACC">
      <w:pPr>
        <w:pStyle w:val="11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0"/>
        <w:textAlignment w:val="auto"/>
        <w:rPr>
          <w:rFonts w:hint="default" w:ascii="Arial" w:hAnsi="Arial" w:cs="Arial"/>
          <w:b/>
        </w:rPr>
      </w:pPr>
      <w:r>
        <w:t>健全依法行政机制，促进依法执法水平再上新台阶建立健全行政执法各项制度，以制度规范行为，以考评落实制度，进一步加强执法队伍培训，迅速适应在新的执法体制环境下开展行政执法工作，落实行政执法“三项制度”，提高依法行政工作能力，推进</w:t>
      </w:r>
      <w:r>
        <w:rPr>
          <w:rFonts w:hint="eastAsia"/>
          <w:lang w:eastAsia="zh-CN"/>
        </w:rPr>
        <w:t>行政执法体制改革</w:t>
      </w:r>
      <w:r>
        <w:t>创新。强化执法监督机制。建立健全执法监督机制，对执法行为进行全程监督，确保执法行为合法、公正、透明。加强对执法结果的审查和评估，对违法违规行为进行严肃处理，维护社会公平正义。</w:t>
      </w:r>
    </w:p>
    <w:p w14:paraId="1836F41C">
      <w:pPr>
        <w:pStyle w:val="11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16" w:firstLineChars="0"/>
        <w:textAlignment w:val="auto"/>
        <w:rPr>
          <w:rFonts w:hint="default" w:ascii="Arial" w:hAnsi="Arial" w:cs="Arial"/>
          <w:b/>
        </w:rPr>
      </w:pPr>
      <w:r>
        <w:t>加强普法宣传教育，营造群众学法懂法用法新局面进一步创新法治宣传教育方式，提高辖区法治宣传资源利用率，通过短信、公众号、短视频平台等新媒体，将法律知识以生动、简洁的方式传达给群众。进一步提升开展“法治进村”活动，深入开展全乡法治政府建设工作，全面提高宣传普法效果。</w:t>
      </w:r>
    </w:p>
    <w:p w14:paraId="1461E56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rFonts w:hint="eastAsia" w:eastAsia="黑体"/>
          <w:b w:val="0"/>
          <w:lang w:eastAsia="zh-CN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五、</w:t>
      </w:r>
      <w:r>
        <w:t>其他需要报告的情况</w:t>
      </w:r>
    </w:p>
    <w:p w14:paraId="7FF45A0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eastAsia="仿宋_GB2312"/>
          <w:lang w:eastAsia="zh-CN"/>
        </w:rPr>
      </w:pPr>
      <w:r>
        <w:t>无</w:t>
      </w:r>
    </w:p>
    <w:p w14:paraId="7B0BB1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A127FB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08CD6B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bookmarkStart w:id="0" w:name="_GoBack"/>
      <w:bookmarkEnd w:id="0"/>
    </w:p>
    <w:p w14:paraId="240E7C3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 xml:space="preserve"> 左贡县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中林卡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乡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人民</w:t>
      </w:r>
      <w:r>
        <w:rPr>
          <w:rFonts w:ascii="Times New Roman" w:hAnsi="Times New Roman" w:eastAsia="仿宋_GB2312" w:cs="仿宋_GB2312"/>
          <w:sz w:val="32"/>
          <w:szCs w:val="32"/>
        </w:rPr>
        <w:t>政府</w:t>
      </w:r>
    </w:p>
    <w:p w14:paraId="4C043F6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24" w:firstLineChars="300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             2026年1月15日</w:t>
      </w:r>
    </w:p>
    <w:p w14:paraId="16EC0FC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7B6C6A-2719-4D99-A162-AEE15AE884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7315C1-E4D0-4970-8599-59A776C79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CCE3F6-88F9-4071-B281-C72A55798A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908A93AD-F3F6-4471-86EE-17306661C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BEA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9722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CE9722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65F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F002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1F002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121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A7FA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49E4A"/>
    <w:multiLevelType w:val="singleLevel"/>
    <w:tmpl w:val="36249E4A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1">
    <w:nsid w:val="66E0A196"/>
    <w:multiLevelType w:val="singleLevel"/>
    <w:tmpl w:val="66E0A196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748D"/>
    <w:rsid w:val="0DDF6F9F"/>
    <w:rsid w:val="13CD473D"/>
    <w:rsid w:val="18B96776"/>
    <w:rsid w:val="19C42B6C"/>
    <w:rsid w:val="1C261149"/>
    <w:rsid w:val="1DF73467"/>
    <w:rsid w:val="25DD09F8"/>
    <w:rsid w:val="27194E78"/>
    <w:rsid w:val="27511253"/>
    <w:rsid w:val="281828B0"/>
    <w:rsid w:val="29FF65A7"/>
    <w:rsid w:val="2E57641F"/>
    <w:rsid w:val="39DC09A9"/>
    <w:rsid w:val="3DEC4B1A"/>
    <w:rsid w:val="41BD4926"/>
    <w:rsid w:val="42195397"/>
    <w:rsid w:val="48537D92"/>
    <w:rsid w:val="48D72771"/>
    <w:rsid w:val="4B7C315C"/>
    <w:rsid w:val="4D53353D"/>
    <w:rsid w:val="4FE44606"/>
    <w:rsid w:val="580B748D"/>
    <w:rsid w:val="5E956588"/>
    <w:rsid w:val="5E9C62C7"/>
    <w:rsid w:val="61413F5C"/>
    <w:rsid w:val="642C736C"/>
    <w:rsid w:val="6459417D"/>
    <w:rsid w:val="683C5CF5"/>
    <w:rsid w:val="696574CD"/>
    <w:rsid w:val="6D002218"/>
    <w:rsid w:val="729D05D2"/>
    <w:rsid w:val="7C8E287E"/>
    <w:rsid w:val="7D2BA0A8"/>
    <w:rsid w:val="7DFAF1AE"/>
    <w:rsid w:val="7EFB567F"/>
    <w:rsid w:val="DFFFE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9">
    <w:name w:val="标题 3 Char"/>
    <w:link w:val="4"/>
    <w:qFormat/>
    <w:uiPriority w:val="0"/>
    <w:rPr>
      <w:b/>
      <w:sz w:val="32"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3b074928-e4a2-42f2-bea3-fb29145c0dda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456C346A</paraID>
      <start>151</start>
      <end>153</end>
      <status>modified</status>
      <modifiedWord>》等</modifiedWord>
      <trackRevisions>false</trackRevisions>
    </reviewItem>
    <reviewItem>
      <errorID>f0293719-7b59-4641-be74-060f32c9e804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244A604B</paraID>
      <start>42</start>
      <end>47</end>
      <status>modified</status>
      <modifiedWord>党委、政府</modifiedWord>
      <trackRevisions>false</trackRevisions>
    </reviewItem>
    <reviewItem>
      <errorID>2117426e-8e9b-4802-b841-ff36877ed264</errorID>
      <errorWord>、以</errorWord>
      <group>L1_Word</group>
      <groupName>字词问题</groupName>
      <ability>L2_Typo</ability>
      <abilityName>字词错误</abilityName>
      <candidateList>
        <item>、</item>
      </candidateList>
      <explain/>
      <paraID>244A604B</paraID>
      <start>191</start>
      <end>192</end>
      <status>modified</status>
      <modifiedWord>、</modifiedWord>
      <trackRevisions>false</trackRevisions>
    </reviewItem>
    <reviewItem>
      <errorID>9af9cbbd-978e-43a2-845c-360b8f4cbf4e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244A604B</paraID>
      <start>206</start>
      <end>208</end>
      <status>modified</status>
      <modifiedWord>”“</modifiedWord>
      <trackRevisions>false</trackRevisions>
    </reviewItem>
    <reviewItem>
      <errorID>caa2d5ad-e056-4d49-8836-511e92c5266f</errorID>
      <errorWord>三重一大</errorWord>
      <group>L1_Political</group>
      <groupName>政治性问题</groupName>
      <ability>L2_Keyword</ability>
      <abilityName>固定表述</abilityName>
      <candidateList>
        <item>“三重一大”</item>
      </candidateList>
      <explain>注意检查当前固定表述标点是否使用规范。</explain>
      <paraID>244A604B</paraID>
      <start>365</start>
      <end>371</end>
      <status>modified</status>
      <modifiedWord>“三重一大”</modifiedWord>
      <trackRevisions>false</trackRevisions>
    </reviewItem>
    <reviewItem>
      <errorID>d531b524-3ced-4677-82f6-78011b27c080</errorID>
      <errorWord>加强了基层组织建设</errorWord>
      <group>L1_Political</group>
      <groupName>政治性问题</groupName>
      <ability>L2_Keyword</ability>
      <abilityName>固定表述</abilityName>
      <candidateList>
        <item>加强基层组织建设</item>
      </candidateList>
      <explain>词汇“加强基层组织建设”在特定场景下为固定表述形式，请确认此处的“加强了基层组织建设”是否存在不当。</explain>
      <paraID>244A604B</paraID>
      <start>444</start>
      <end>452</end>
      <status>modified</status>
      <modifiedWord>加强基层组织建设</modifiedWord>
      <trackRevisions>false</trackRevisions>
    </reviewItem>
    <reviewItem>
      <errorID>aafa2db5-a27f-4752-a335-9fac6d9ed150</errorID>
      <errorWord>工</errorWord>
      <group>L1_Word</group>
      <groupName>字词问题</groupName>
      <ability>L2_Typo</ability>
      <abilityName>字词错误</abilityName>
      <candidateList>
        <item>工和</item>
      </candidateList>
      <explain/>
      <paraID>35694CB1</paraID>
      <start>56</start>
      <end>58</end>
      <status>modified</status>
      <modifiedWord>工和</modifiedWord>
      <trackRevisions>false</trackRevisions>
    </reviewItem>
    <reviewItem>
      <errorID>6c424466-377b-4b65-bdd0-29a36709a880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2374D098</paraID>
      <start>86</start>
      <end>88</end>
      <status>modified</status>
      <modifiedWord>，在</modifiedWord>
      <trackRevisions>false</trackRevisions>
    </reviewItem>
    <reviewItem>
      <errorID>7e05e587-e6df-422d-8a86-74ca62655459</errorID>
      <errorWord>法治政建设</errorWord>
      <group>L1_Political</group>
      <groupName>政治性问题</groupName>
      <ability>L2_Keyword</ability>
      <abilityName>固定表述</abilityName>
      <candidateList>
        <item>法治政府建设</item>
      </candidateList>
      <explain>词汇“法治政府建设”在特定场景下为固定表述形式，请确认此处的“法治政建设”是否存在不当。</explain>
      <paraID>2374D098</paraID>
      <start>166</start>
      <end>172</end>
      <status>modified</status>
      <modifiedWord>法治政府建设</modifiedWord>
      <trackRevisions>false</trackRevisions>
    </reviewItem>
    <reviewItem>
      <errorID>059065c6-049b-41aa-a891-d6b0e13b8528</errorID>
      <errorWord>训</errorWord>
      <group>L1_Word</group>
      <groupName>字词问题</groupName>
      <ability>L2_Typo</ability>
      <abilityName>字词错误</abilityName>
      <candidateList>
        <item>训和</item>
      </candidateList>
      <explain/>
      <paraID>77C01518</paraID>
      <start>29</start>
      <end>31</end>
      <status>modified</status>
      <modifiedWord>训和</modifiedWord>
      <trackRevisions>false</trackRevisions>
    </reviewItem>
    <reviewItem>
      <errorID>192c969a-606e-410c-9cc4-480be08aca43</errorID>
      <errorWord>反有组织犯罪法</errorWord>
      <group>L1_Knowledge</group>
      <groupName>知识性问题</groupName>
      <ability>L2_Knowledge</ability>
      <abilityName>其他知识</abilityName>
      <candidateList>
        <item>中华人民共和国反有组织犯罪法</item>
      </candidateList>
      <explain>当前法律法规名称使用简称，请注意是否应当使用全称。</explain>
      <paraID>77C01518</paraID>
      <start>73</start>
      <end>87</end>
      <status>modified</status>
      <modifiedWord>中华人民共和国反有组织犯罪法</modifiedWord>
      <trackRevisions>false</trackRevisions>
    </reviewItem>
    <reviewItem>
      <errorID>81ff0a94-f8c3-452d-b74f-950501abf20e</errorID>
      <errorWord>村两委</errorWord>
      <group>L1_Political</group>
      <groupName>政治性问题</groupName>
      <ability>L2_Keyword</ability>
      <abilityName>固定表述</abilityName>
      <candidateList>
        <item>村“两委”</item>
      </candidateList>
      <explain>注意检查当前固定表述标点是否使用规范。</explain>
      <paraID>77C01518</paraID>
      <start>119</start>
      <end>124</end>
      <status>modified</status>
      <modifiedWord>村“两委”</modifiedWord>
      <trackRevisions>false</trackRevisions>
    </reviewItem>
    <reviewItem>
      <errorID>4c51053c-8365-48a4-ab75-1424b17ae9ca</errorID>
      <errorWord>，</errorWord>
      <group>L1_Word</group>
      <groupName>字词问题</groupName>
      <ability>L2_Typo</ability>
      <abilityName>字词错误</abilityName>
      <candidateList>
        <item>，引</item>
      </candidateList>
      <explain/>
      <paraID>77C01518</paraID>
      <start>324</start>
      <end>326</end>
      <status>modified</status>
      <modifiedWord>，引</modifiedWord>
      <trackRevisions>false</trackRevisions>
    </reviewItem>
    <reviewItem>
      <errorID>e1a04950-f68c-421b-94d9-d56c2387d139</errorID>
      <errorWord>推</errorWord>
      <group>L1_Word</group>
      <groupName>字词问题</groupName>
      <ability>L2_Typo</ability>
      <abilityName>字词错误</abilityName>
      <candidateList>
        <item>推进</item>
      </candidateList>
      <explain>〈动〉❶推动工作，使前进：把学科的研究～到一个新阶段。❷（战线或作战的军队）向前进：主力正向前沿阵地～。</explain>
      <paraID>5D4EF8FD</paraID>
      <start>8</start>
      <end>10</end>
      <status>modified</status>
      <modifiedWord>推进</modifiedWord>
      <trackRevisions>false</trackRevisions>
    </reviewItem>
    <reviewItem>
      <errorID>4902d61b-f65a-449f-a3e9-ff0c48faeccf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44CF1EFB</paraID>
      <start>0</start>
      <end>2</end>
      <status>modified</status>
      <modifiedWord>增强</modifiedWord>
      <trackRevisions>false</trackRevisions>
    </reviewItem>
    <reviewItem>
      <errorID>426d9597-9a96-4a12-8111-182320846640</errorID>
      <errorWord>关键少数</errorWord>
      <group>L1_Political</group>
      <groupName>政治性问题</groupName>
      <ability>L2_Keyword</ability>
      <abilityName>固定表述</abilityName>
      <candidateList>
        <item>“关键少数”</item>
      </candidateList>
      <explain>注意检查当前固定表述标点是否使用规范。</explain>
      <paraID>44CF1EFB</paraID>
      <start>51</start>
      <end>57</end>
      <status>modified</status>
      <modifiedWord>“关键少数”</modifiedWord>
      <trackRevisions>false</trackRevisions>
    </reviewItem>
    <reviewItem>
      <errorID>c5b1b01d-5401-4afe-b254-bd68196d10c4</errorID>
      <errorWord>行政执法体制的改革</errorWord>
      <group>L1_Political</group>
      <groupName>政治性问题</groupName>
      <ability>L2_Keyword</ability>
      <abilityName>固定表述</abilityName>
      <candidateList>
        <item>行政执法体制改革</item>
      </candidateList>
      <explain>词汇“行政执法体制改革”在特定场景下为固定表述形式，请确认此处的“行政执法体制的改革”是否存在不当。</explain>
      <paraID>50F32ACC</paraID>
      <start>112</start>
      <end>120</end>
      <status>modified</status>
      <modifiedWord>行政执法体制改革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4838d-77c7-4e48-86bc-eb7415c92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2942</Words>
  <Characters>3024</Characters>
  <Lines>0</Lines>
  <Paragraphs>0</Paragraphs>
  <TotalTime>138</TotalTime>
  <ScaleCrop>false</ScaleCrop>
  <LinksUpToDate>false</LinksUpToDate>
  <CharactersWithSpaces>3068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2025-02-10T10:55:00Z</dcterms:created>
  <dc:creator>Administrator</dc:creator>
  <cp:lastModifiedBy>ONTHEWAY520</cp:lastModifiedBy>
  <cp:lastPrinted>2026-02-13T08:50:00Z</cp:lastPrinted>
  <dcterms:modified xsi:type="dcterms:W3CDTF">2026-03-26T08:59:49Z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96DFA06BC2924EFB9BA9BE6EC92FC4DA_11</vt:lpwstr>
  </property>
  <property fmtid="{D5CDD505-2E9C-101B-9397-08002B2CF9AE}" pid="4" name="KSOTemplateDocerSaveRecord">
    <vt:lpwstr>eyJoZGlkIjoiNTIwMzRjMDJiMTVhNTQ3M2EwNDk5MzM0NjFlNWIyMDEiLCJ1c2VySWQiOiIyOTIzNzYzIn0=</vt:lpwstr>
  </property>
</Properties>
</file>