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1A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左贡县某建设项目机械伤害事故初步调查情况</w:t>
      </w:r>
    </w:p>
    <w:p w14:paraId="7B31A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楷体" w:hAnsi="楷体" w:eastAsia="楷体" w:cs="楷体"/>
          <w:lang w:val="en-US" w:eastAsia="zh-CN"/>
        </w:rPr>
      </w:pPr>
    </w:p>
    <w:p w14:paraId="738D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2026年8月18日，左贡县</w:t>
      </w:r>
      <w:r>
        <w:rPr>
          <w:rFonts w:hint="eastAsia" w:ascii="仿宋_GB2312" w:hAnsi="仿宋_GB2312" w:cs="仿宋_GB2312"/>
          <w:lang w:val="en-US" w:eastAsia="zh-CN"/>
        </w:rPr>
        <w:t>某建设</w:t>
      </w:r>
      <w:r>
        <w:rPr>
          <w:rFonts w:hint="eastAsia" w:ascii="仿宋_GB2312" w:hAnsi="仿宋_GB2312" w:eastAsia="仿宋_GB2312" w:cs="仿宋_GB2312"/>
          <w:lang w:val="en-US" w:eastAsia="zh-CN"/>
        </w:rPr>
        <w:t>项目砂石料堆场发生一起机械伤害事故，造成1名工人死亡。事故发生后，我县高度重视，立即向市委、市政府报告，第一时间组织县安委会相关单位开展现场调查。现将事故初步调查情况报告如下：</w:t>
      </w:r>
    </w:p>
    <w:p w14:paraId="33AA1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一、初步调查情况</w:t>
      </w:r>
    </w:p>
    <w:p w14:paraId="0B2AB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（一）基本情况</w:t>
      </w:r>
    </w:p>
    <w:p w14:paraId="55044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lang w:val="en-US" w:eastAsia="zh-CN"/>
        </w:rPr>
        <w:t>项目</w:t>
      </w:r>
      <w:r>
        <w:rPr>
          <w:rFonts w:hint="eastAsia" w:ascii="仿宋_GB2312" w:hAnsi="仿宋_GB2312" w:cs="仿宋_GB231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lang w:val="en-US" w:eastAsia="zh-CN"/>
        </w:rPr>
        <w:t>2026年4月2日签订施工合同，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建设内容包含：道路工程（含护栏、交安标识、盖板沟）、路灯工程、管涵工程、排水渠、消防器材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  <w:r>
        <w:rPr>
          <w:rFonts w:hint="eastAsia" w:ascii="仿宋_GB2312" w:hAnsi="仿宋_GB2312" w:cs="仿宋_GB2312"/>
          <w:lang w:val="en-US" w:eastAsia="zh-CN"/>
        </w:rPr>
        <w:t>经核查，</w:t>
      </w:r>
      <w:r>
        <w:rPr>
          <w:rFonts w:hint="eastAsia" w:ascii="仿宋_GB2312" w:hAnsi="仿宋_GB2312" w:eastAsia="仿宋_GB2312" w:cs="仿宋_GB2312"/>
          <w:lang w:val="en-US" w:eastAsia="zh-CN"/>
        </w:rPr>
        <w:t>该项目</w:t>
      </w:r>
      <w:r>
        <w:rPr>
          <w:rFonts w:hint="eastAsia" w:ascii="仿宋_GB2312" w:hAnsi="仿宋_GB2312" w:cs="仿宋_GB2312"/>
          <w:lang w:val="en-US" w:eastAsia="zh-CN"/>
        </w:rPr>
        <w:t>类型属于农村道路工程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5F0D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（二）事故经过</w:t>
      </w:r>
    </w:p>
    <w:p w14:paraId="0D616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2026年8月18日13时许，为便于该项目后续施工作业，一名工人在砂石料堆场对车载移动搅拌机开展日常冲洗作业，过程中意外滑落至搅拌机内，</w:t>
      </w:r>
      <w:r>
        <w:rPr>
          <w:rFonts w:hint="eastAsia" w:ascii="仿宋_GB2312" w:hAnsi="仿宋_GB2312" w:cs="仿宋_GB2312"/>
          <w:lang w:val="en-US" w:eastAsia="zh-CN"/>
        </w:rPr>
        <w:t>现场工友</w:t>
      </w:r>
      <w:r>
        <w:rPr>
          <w:rFonts w:hint="eastAsia" w:ascii="仿宋_GB2312" w:hAnsi="仿宋_GB2312" w:eastAsia="仿宋_GB2312" w:cs="仿宋_GB2312"/>
          <w:lang w:val="en-US" w:eastAsia="zh-CN"/>
        </w:rPr>
        <w:t>第一时间施救，因</w:t>
      </w:r>
      <w:r>
        <w:rPr>
          <w:rFonts w:hint="eastAsia" w:ascii="仿宋_GB2312" w:hAnsi="仿宋_GB2312" w:cs="仿宋_GB2312"/>
          <w:lang w:val="en-US" w:eastAsia="zh-CN"/>
        </w:rPr>
        <w:t>受伤人员</w:t>
      </w:r>
      <w:r>
        <w:rPr>
          <w:rFonts w:hint="eastAsia" w:ascii="仿宋_GB2312" w:hAnsi="仿宋_GB2312" w:eastAsia="仿宋_GB2312" w:cs="仿宋_GB2312"/>
          <w:lang w:val="en-US" w:eastAsia="zh-CN"/>
        </w:rPr>
        <w:t>伤势较重，经抢救无效死亡。事故具体情况以最终事故调查报告为准。</w:t>
      </w:r>
    </w:p>
    <w:p w14:paraId="5E560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（三）事故原因分析</w:t>
      </w:r>
    </w:p>
    <w:p w14:paraId="6F5BC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lang w:val="en-US" w:eastAsia="zh-CN"/>
        </w:rPr>
        <w:t>施工企业未严格落实安全生产主体责任，未建立并落实隐患排查制度；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lang w:val="en-US" w:eastAsia="zh-CN"/>
        </w:rPr>
        <w:t>安全生产</w:t>
      </w:r>
      <w:r>
        <w:rPr>
          <w:rFonts w:hint="eastAsia" w:ascii="仿宋_GB2312" w:hAnsi="仿宋_GB2312" w:cs="仿宋_GB2312"/>
          <w:lang w:val="en-US" w:eastAsia="zh-CN"/>
        </w:rPr>
        <w:t>措施不到位</w:t>
      </w:r>
      <w:r>
        <w:rPr>
          <w:rFonts w:hint="eastAsia" w:ascii="仿宋_GB2312" w:hAnsi="仿宋_GB2312" w:eastAsia="仿宋_GB2312" w:cs="仿宋_GB2312"/>
          <w:lang w:val="en-US" w:eastAsia="zh-CN"/>
        </w:rPr>
        <w:t>，现场安全</w:t>
      </w:r>
      <w:r>
        <w:rPr>
          <w:rFonts w:hint="eastAsia" w:ascii="仿宋_GB2312" w:hAnsi="仿宋_GB2312" w:cs="仿宋_GB2312"/>
          <w:lang w:val="en-US" w:eastAsia="zh-CN"/>
        </w:rPr>
        <w:t>警示</w:t>
      </w:r>
      <w:r>
        <w:rPr>
          <w:rFonts w:hint="eastAsia" w:ascii="仿宋_GB2312" w:hAnsi="仿宋_GB2312" w:eastAsia="仿宋_GB2312" w:cs="仿宋_GB2312"/>
          <w:lang w:val="en-US" w:eastAsia="zh-CN"/>
        </w:rPr>
        <w:t>不足、</w:t>
      </w:r>
      <w:r>
        <w:rPr>
          <w:rFonts w:hint="eastAsia" w:ascii="仿宋_GB2312" w:hAnsi="仿宋_GB2312" w:cs="仿宋_GB2312"/>
          <w:lang w:val="en-US" w:eastAsia="zh-CN"/>
        </w:rPr>
        <w:t>无相关防坠落设施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lang w:val="en-US" w:eastAsia="zh-CN"/>
        </w:rPr>
        <w:t>现场工人安全意识不强，存在违规操作、违章作业等行为；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lang w:val="en-US" w:eastAsia="zh-CN"/>
        </w:rPr>
        <w:t>监理企业未严格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落实监理报告制度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履职不到位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32BB66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632" w:leftChars="200" w:firstLine="0" w:firstLineChars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二、已采取的措施</w:t>
      </w:r>
      <w:r>
        <w:rPr>
          <w:rFonts w:hint="eastAsia" w:ascii="黑体" w:hAnsi="黑体" w:eastAsia="黑体" w:cs="黑体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lang w:val="en-US" w:eastAsia="zh-CN"/>
        </w:rPr>
        <w:t>（一）事故发生后，立即进行现场保护，维护现场治安秩序。</w:t>
      </w:r>
    </w:p>
    <w:p w14:paraId="4E6CB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（二）成立事故调查组，召开紧急会议安排部署，组织人员现场调查，责令施工企业停工整改。</w:t>
      </w:r>
    </w:p>
    <w:p w14:paraId="704E4B8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（三）已开展赔偿及善后安抚工作。</w:t>
      </w:r>
    </w:p>
    <w:p w14:paraId="07011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（四）</w:t>
      </w:r>
      <w:r>
        <w:rPr>
          <w:rFonts w:hint="eastAsia" w:ascii="仿宋_GB2312" w:hAnsi="仿宋_GB2312" w:cs="仿宋_GB2312"/>
          <w:lang w:val="en-US" w:eastAsia="zh-CN"/>
        </w:rPr>
        <w:t>左贡县住建局</w:t>
      </w:r>
      <w:r>
        <w:rPr>
          <w:rFonts w:hint="eastAsia" w:ascii="仿宋_GB2312" w:hAnsi="仿宋_GB2312" w:eastAsia="仿宋_GB2312" w:cs="仿宋_GB2312"/>
          <w:lang w:val="en-US" w:eastAsia="zh-CN"/>
        </w:rPr>
        <w:t>联合发改、交通、人社、水利、农</w:t>
      </w:r>
      <w:r>
        <w:rPr>
          <w:rFonts w:hint="eastAsia" w:ascii="仿宋_GB2312" w:hAnsi="仿宋_GB2312" w:cs="仿宋_GB2312"/>
          <w:lang w:val="en-US" w:eastAsia="zh-CN"/>
        </w:rPr>
        <w:t>科</w:t>
      </w:r>
      <w:r>
        <w:rPr>
          <w:rFonts w:hint="eastAsia" w:ascii="仿宋_GB2312" w:hAnsi="仿宋_GB2312" w:eastAsia="仿宋_GB2312" w:cs="仿宋_GB2312"/>
          <w:lang w:val="en-US" w:eastAsia="zh-CN"/>
        </w:rPr>
        <w:t>等部门开展在建项目安全隐患大排查，针对发现的问题责令立即整改。</w:t>
      </w:r>
    </w:p>
    <w:p w14:paraId="6176A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三、下一步工作安排</w:t>
      </w:r>
    </w:p>
    <w:p w14:paraId="53B05D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（一）根据《中华人民共和国安全生产</w:t>
      </w:r>
      <w:r>
        <w:rPr>
          <w:rFonts w:hint="eastAsia" w:ascii="仿宋_GB2312" w:hAnsi="仿宋_GB2312" w:cs="仿宋_GB2312"/>
          <w:lang w:val="en-US" w:eastAsia="zh-CN"/>
        </w:rPr>
        <w:t>法》和《建设工程安全</w:t>
      </w:r>
      <w:r>
        <w:rPr>
          <w:rFonts w:hint="eastAsia" w:ascii="仿宋_GB2312" w:hAnsi="仿宋_GB2312" w:eastAsia="仿宋_GB2312" w:cs="仿宋_GB2312"/>
          <w:lang w:val="en-US" w:eastAsia="zh-CN"/>
        </w:rPr>
        <w:t>生产管理条例》等法律法规，对</w:t>
      </w:r>
      <w:r>
        <w:rPr>
          <w:rFonts w:hint="eastAsia" w:ascii="仿宋_GB2312" w:hAnsi="仿宋_GB2312" w:cs="仿宋_GB2312"/>
          <w:lang w:val="en-US" w:eastAsia="zh-CN"/>
        </w:rPr>
        <w:t>施工企业</w:t>
      </w:r>
      <w:r>
        <w:rPr>
          <w:rFonts w:hint="eastAsia" w:ascii="仿宋_GB2312" w:hAnsi="仿宋_GB2312" w:eastAsia="仿宋_GB2312" w:cs="仿宋_GB2312"/>
          <w:lang w:val="en-US" w:eastAsia="zh-CN"/>
        </w:rPr>
        <w:t>、</w:t>
      </w:r>
      <w:r>
        <w:rPr>
          <w:rFonts w:hint="eastAsia" w:ascii="仿宋_GB2312" w:hAnsi="仿宋_GB2312" w:cs="仿宋_GB2312"/>
          <w:lang w:val="en-US" w:eastAsia="zh-CN"/>
        </w:rPr>
        <w:t>监理企业</w:t>
      </w:r>
      <w:r>
        <w:rPr>
          <w:rFonts w:hint="eastAsia" w:ascii="仿宋_GB2312" w:hAnsi="仿宋_GB2312" w:eastAsia="仿宋_GB2312" w:cs="仿宋_GB2312"/>
          <w:lang w:val="en-US" w:eastAsia="zh-CN"/>
        </w:rPr>
        <w:t>进行约谈，并对公司及相关人员实施行政处罚</w:t>
      </w:r>
      <w:r>
        <w:rPr>
          <w:rFonts w:hint="eastAsia" w:ascii="仿宋_GB2312" w:hAnsi="仿宋_GB2312" w:cs="仿宋_GB231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lang w:val="en-US" w:eastAsia="zh-CN"/>
        </w:rPr>
        <w:t>信用扣分</w:t>
      </w:r>
      <w:r>
        <w:rPr>
          <w:rFonts w:hint="eastAsia" w:ascii="仿宋_GB2312" w:hAnsi="仿宋_GB2312" w:cs="仿宋_GB2312"/>
          <w:lang w:val="en-US" w:eastAsia="zh-CN"/>
        </w:rPr>
        <w:t>和联合惩戒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21EC2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（二）责令项目建设单位组织对施工现场安全隐患开展拉网式排查</w:t>
      </w:r>
      <w:r>
        <w:rPr>
          <w:rFonts w:hint="eastAsia" w:ascii="仿宋_GB2312" w:hAnsi="仿宋_GB2312" w:cs="仿宋_GB2312"/>
          <w:lang w:val="en-US" w:eastAsia="zh-CN"/>
        </w:rPr>
        <w:t>，在</w:t>
      </w:r>
      <w:r>
        <w:rPr>
          <w:rFonts w:hint="eastAsia" w:ascii="仿宋_GB2312" w:hAnsi="仿宋_GB2312" w:eastAsia="仿宋_GB2312" w:cs="仿宋_GB2312"/>
          <w:lang w:val="en-US" w:eastAsia="zh-CN"/>
        </w:rPr>
        <w:t>停工整改期间，落实封闭管理、专人值守等管控措施，对排查发现的隐患建立台账。</w:t>
      </w:r>
    </w:p>
    <w:p w14:paraId="683BB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（三）对该项目实行重点监管，对照问题清单逐一核查，确保安全隐患全面整改、闭环销号；同时，每月定期开展现场安全监督，发现问题</w:t>
      </w:r>
      <w:r>
        <w:rPr>
          <w:rFonts w:hint="eastAsia" w:ascii="仿宋_GB2312" w:hAnsi="仿宋_GB2312" w:cs="仿宋_GB2312"/>
          <w:lang w:val="en-US" w:eastAsia="zh-CN"/>
        </w:rPr>
        <w:t>严肃</w:t>
      </w:r>
      <w:r>
        <w:rPr>
          <w:rFonts w:hint="eastAsia" w:ascii="仿宋_GB2312" w:hAnsi="仿宋_GB2312" w:eastAsia="仿宋_GB2312" w:cs="仿宋_GB2312"/>
          <w:lang w:val="en-US" w:eastAsia="zh-CN"/>
        </w:rPr>
        <w:t>处理。</w:t>
      </w:r>
    </w:p>
    <w:p w14:paraId="6A560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（四）“举一反三”，常态化持续开展在建项目安全生产隐患大排查、大整治行动，</w:t>
      </w:r>
      <w:r>
        <w:rPr>
          <w:rFonts w:hint="eastAsia" w:ascii="仿宋_GB2312" w:hAnsi="仿宋_GB2312" w:cs="仿宋_GB2312"/>
          <w:lang w:val="en-US" w:eastAsia="zh-CN"/>
        </w:rPr>
        <w:t>将乡村振兴领域项目作为排查整治重点，</w:t>
      </w:r>
      <w:r>
        <w:rPr>
          <w:rFonts w:hint="eastAsia" w:ascii="仿宋_GB2312" w:hAnsi="仿宋_GB2312" w:eastAsia="仿宋_GB2312" w:cs="仿宋_GB2312"/>
          <w:lang w:val="en-US" w:eastAsia="zh-CN"/>
        </w:rPr>
        <w:t>建立问题台账、制定整改措施、明确责任人和整改时限，坚决防范类似事故发生。</w:t>
      </w:r>
    </w:p>
    <w:p w14:paraId="7143E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7A156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111BB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32" w:firstLineChars="200"/>
        <w:jc w:val="righ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左贡县住房和城乡建设局</w:t>
      </w:r>
    </w:p>
    <w:p w14:paraId="1AB4FB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32" w:firstLineChars="200"/>
        <w:jc w:val="righ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年8月2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日  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FA35D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A5FD5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A5FD5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06E9C"/>
    <w:rsid w:val="08106E9C"/>
    <w:rsid w:val="083D1B91"/>
    <w:rsid w:val="0BDC03F4"/>
    <w:rsid w:val="107F281A"/>
    <w:rsid w:val="2AB9235D"/>
    <w:rsid w:val="34195B09"/>
    <w:rsid w:val="528F0F1E"/>
    <w:rsid w:val="5665100B"/>
    <w:rsid w:val="5F5C5A0B"/>
    <w:rsid w:val="617335F8"/>
    <w:rsid w:val="6910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ind w:firstLine="872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71429e24-0f3a-4fda-b995-c3c2ee43a40a</errorID>
      <errorWord>《监理报告》</errorWord>
      <group>L1_Official</group>
      <groupName>公文问题</groupName>
      <ability>L2_Official</ability>
      <abilityName>公文问题</abilityName>
      <candidateList/>
      <explain>公文文件引用格式不规范</explain>
      <paraID>6F5BC270</paraID>
      <start>112</start>
      <end>118</end>
      <status>unmodified</status>
      <modifiedWord/>
      <trackRevisions>false</trackRevisions>
    </reviewItem>
    <reviewItem>
      <errorID>c965e925-bd9f-435c-9ff0-faaf238ac403</errorID>
      <errorWord>法》《建设工程安全</errorWord>
      <group>L1_Word</group>
      <groupName>字词问题</groupName>
      <ability>L2_Typo</ability>
      <abilityName>字词错误</abilityName>
      <candidateList>
        <item>法》和《建设工程安全</item>
      </candidateList>
      <explain/>
      <paraID>53B05D87</paraID>
      <start>17</start>
      <end>27</end>
      <status>modified</status>
      <modifiedWord>法》和《建设工程安全</modifiedWord>
      <trackRevisions>false</trackRevisions>
    </reviewItem>
    <reviewItem>
      <errorID>1c3820fa-f638-45b1-9659-d3a06e82d448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21EC2F80</paraID>
      <start>29</start>
      <end>31</end>
      <status>modified</status>
      <modifiedWord>，在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86e4b-6dc8-4219-9345-77df451cda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952</Words>
  <Characters>968</Characters>
  <Lines>0</Lines>
  <Paragraphs>0</Paragraphs>
  <TotalTime>16</TotalTime>
  <ScaleCrop>false</ScaleCrop>
  <LinksUpToDate>false</LinksUpToDate>
  <CharactersWithSpaces>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2026-08-25T13:55:00Z</dcterms:created>
  <dc:creator>WPS_1665624864</dc:creator>
  <cp:lastModifiedBy>WPS_1665624864</cp:lastModifiedBy>
  <dcterms:modified xsi:type="dcterms:W3CDTF">2026-08-26T12:27:31Z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90C0C09BC3D443259453EB6113F36ECD_11</vt:lpwstr>
  </property>
  <property fmtid="{D5CDD505-2E9C-101B-9397-08002B2CF9AE}" pid="4" name="KSOTemplateDocerSaveRecord">
    <vt:lpwstr>eyJoZGlkIjoiZThkMGYwMjU1ODUwOGFiZWEwYmEyNTU3MjU4OTk2MTIiLCJ1c2VySWQiOiIxNDI3MzczMTA0In0=</vt:lpwstr>
  </property>
</Properties>
</file>