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E9B540">
      <w:pPr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关于清理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左贡县住房公积金专户历史遗留存量资金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的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公示</w:t>
      </w:r>
    </w:p>
    <w:p w14:paraId="67DB4CF1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61AFE1A8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左贡县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住房公积金专户为县级资金中转过渡账户，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核心功能为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归集汇总全县干部职工住房公积金缴存资金，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并按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划转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至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昌都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市住房公积金管理中心统筹专户，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不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承接住房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公积金提取、贷款等具体业务，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职工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个人住房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公积金账务由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昌都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市住房公积金管理中心统一核算管理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为规范处置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左贡县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住房公积金专户历史遗留存量资金，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保障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资金处置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过程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公开、公平、公正，现将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该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专户历史遗留存量资金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相关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情况公示如下：</w:t>
      </w:r>
    </w:p>
    <w:p w14:paraId="2AD5523F">
      <w:pPr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一、基本情况</w:t>
      </w:r>
    </w:p>
    <w:p w14:paraId="26AFDE2F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截至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本公示发布日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经精准核算，左贡县住房公积金专户累计账户余额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为788640.87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元，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其中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累计利息163237.37元，历史遗留存量资金625403.50元。该笔资金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为住房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公积金专户长期运行过程中受多重历史因素影响逐步累积形成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因资金形成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时间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较早，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已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无法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开展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该笔资金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明细拆分与逐笔权属对应工作。</w:t>
      </w:r>
    </w:p>
    <w:p w14:paraId="6D9FF21A">
      <w:pPr>
        <w:ind w:firstLine="600" w:firstLineChars="200"/>
        <w:rPr>
          <w:rFonts w:hint="default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二、处置建议</w:t>
      </w:r>
    </w:p>
    <w:p w14:paraId="6187C602">
      <w:pPr>
        <w:ind w:firstLine="600" w:firstLineChars="200"/>
        <w:rPr>
          <w:rFonts w:hint="eastAsia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依据《行政单位财务规则》（2012年财政部第71号令）第三十七条“行政单位应当加强应收及暂付款项的管理，严格控制规模，并及时进行清理，不得长期挂账”之规定，我局拟对该笔存量资金进行清理。</w:t>
      </w:r>
    </w:p>
    <w:p w14:paraId="5BAA46C7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本次公示期限为1个月（即日起至2026年9月29日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止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），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任何单位或个人如对上述资金情况持有异议，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请于2026年9月29日前以书面形式向我局提出反馈意见，我局将对相关资金权属逐一开展核对，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公示期满无异议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，</w:t>
      </w:r>
      <w:r>
        <w:rPr>
          <w:rFonts w:hint="eastAsia" w:asciiTheme="minorEastAsia" w:hAnsiTheme="minorEastAsia" w:cstheme="minorEastAsia"/>
          <w:sz w:val="30"/>
          <w:szCs w:val="30"/>
          <w:lang w:eastAsia="zh-CN"/>
        </w:rPr>
        <w:t>我局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严格按照审计及财政管理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等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规定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将剩余资金统一上缴国库。</w:t>
      </w:r>
    </w:p>
    <w:p w14:paraId="0385FDF8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咨询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单位：左贡县住房和城乡建设局</w:t>
      </w:r>
    </w:p>
    <w:p w14:paraId="234F6ECC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咨询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地址：左贡县住建局办公室</w:t>
      </w:r>
    </w:p>
    <w:p w14:paraId="17BBABEB">
      <w:pPr>
        <w:ind w:firstLine="600" w:firstLineChars="200"/>
        <w:rPr>
          <w:rFonts w:hint="default" w:asciiTheme="minorEastAsia" w:hAnsi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咨询电话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：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0895-4553189  </w:t>
      </w:r>
    </w:p>
    <w:p w14:paraId="6FCAE2B8">
      <w:pPr>
        <w:ind w:firstLine="600" w:firstLineChars="200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特此公示。</w:t>
      </w:r>
    </w:p>
    <w:p w14:paraId="57AAA202"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C27289F"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2B2BC38F">
      <w:pPr>
        <w:jc w:val="right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4F7ACB2F">
      <w:pPr>
        <w:jc w:val="righ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左贡县住房和城乡建设局</w:t>
      </w:r>
    </w:p>
    <w:p w14:paraId="38C4F8EC">
      <w:pPr>
        <w:jc w:val="right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 xml:space="preserve">                     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2026年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月</w:t>
      </w:r>
      <w:r>
        <w:rPr>
          <w:rFonts w:hint="eastAsia" w:asciiTheme="minorEastAsia" w:hAnsiTheme="minorEastAsia" w:cstheme="minorEastAsia"/>
          <w:sz w:val="30"/>
          <w:szCs w:val="30"/>
          <w:lang w:val="en-US" w:eastAsia="zh-CN"/>
        </w:rPr>
        <w:t>29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日</w:t>
      </w:r>
    </w:p>
    <w:p w14:paraId="739C9C6B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AE02A66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3CD59B4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54CEA4BA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48D29471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0FCC5A90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D5189F9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44818E3F">
      <w:pPr>
        <w:jc w:val="center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 w14:paraId="19089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15012"/>
    <w:rsid w:val="246D6C5B"/>
    <w:rsid w:val="331A18A3"/>
    <w:rsid w:val="3CAD2182"/>
    <w:rsid w:val="4CAF2A03"/>
    <w:rsid w:val="59A137DF"/>
    <w:rsid w:val="6A8C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1346</Words>
  <Characters>1449</Characters>
  <Lines>0</Lines>
  <Paragraphs>0</Paragraphs>
  <TotalTime>37</TotalTime>
  <ScaleCrop>false</ScaleCrop>
  <LinksUpToDate>false</LinksUpToDate>
  <CharactersWithSpaces>1492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2026-08-25T08:14:00Z</dcterms:created>
  <dc:creator>Lenovo</dc:creator>
  <cp:lastModifiedBy>与往事干杯、</cp:lastModifiedBy>
  <cp:lastPrinted>2026-08-26T09:55:00Z</cp:lastPrinted>
  <dcterms:modified xsi:type="dcterms:W3CDTF">2026-08-27T01:45:58Z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eyJoZGlkIjoiYWQ2ZGEyNGM0ZmQwYTkzNTVjYzFjOGJhNzM2YTcxZTUiLCJ1c2VySWQiOiI5OTg3Nzk3ODAifQ==</vt:lpwstr>
  </property>
  <property fmtid="{D5CDD505-2E9C-101B-9397-08002B2CF9AE}" pid="4" name="ICV">
    <vt:lpwstr>546588176BEA45329FBA0158B72C26B7_12</vt:lpwstr>
  </property>
</Properties>
</file>